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4FB1" w14:textId="77777777" w:rsidR="003F5C64" w:rsidRDefault="003F5C64">
      <w:r>
        <w:t>淨土大經解演義節要</w:t>
      </w:r>
      <w:r>
        <w:t>—</w:t>
      </w:r>
      <w:r>
        <w:t>自己是對的，別人是錯的。根源在哪裡？　　（第六八九集）　　檔名：</w:t>
      </w:r>
      <w:r>
        <w:t xml:space="preserve">29-519-0689 </w:t>
      </w:r>
    </w:p>
    <w:p w14:paraId="0388EECE" w14:textId="77777777" w:rsidR="003F5C64" w:rsidRDefault="003F5C64">
      <w:pPr>
        <w:pStyle w:val="a3"/>
      </w:pPr>
      <w:r>
        <w:t xml:space="preserve">　　像現在一般人執著宗教是迷信，宗教是不是迷信？他說他有研究，宗教確實是迷信。可是也有一些人說宗教絕對不是迷信，宗教是智慧。你看看，兩種人執著這個決定不一樣，為什麼？這裡頭有邪有正。有人決定是正確的，有人決定是不正確的，不正確他認為是正確，這就是講成見，佛陀教給我們都應該要放下。你看此地說，「見有邪正」，有邪見、有正見、有有見、有無見、有斷見、有常見，這些統統都叫做邪見。這個意思就深，只要你有見就叫邪見，為什麼？自性清淨心裡頭沒有見，沒有邪正，也沒有有無，也沒有斷常，自性清淨心當中什麼見都沒有，那才叫正知正見。諸佛如來，他的心永遠是清淨平等覺，只要有個念頭起來他就不覺，他就不清淨，他就不平等。這個意思很深，但是這是真的，這不是假的。</w:t>
      </w:r>
      <w:r>
        <w:t xml:space="preserve"> </w:t>
      </w:r>
    </w:p>
    <w:p w14:paraId="373DFC79" w14:textId="77777777" w:rsidR="003F5C64" w:rsidRDefault="003F5C64">
      <w:pPr>
        <w:pStyle w:val="a3"/>
      </w:pPr>
      <w:r>
        <w:t xml:space="preserve">　　「魔見網者，邪見參差交絡，令人難於脫離，譬如羅網」，所以佛經上常用邪見網，魔見網就是邪見網。《華嚴經》說，「我慢溉灌，見網增長」，成見從哪裡生的？五種見惑裡面，見取見跟戒取見都是中國人講的成見。戒取見是從因上講的，見取見是從果上講的，都是執著，堅固的執著，以為自己是對的，別人是錯的。根源在哪裡？根源在傲慢，瞋恚心裡面所包括的，貢高傲慢、狂妄自大。反過來是恭敬、虛心，他就不會有這個毛病，凡是自以為是的，肯定就墮邪見網，他不生智慧，他生煩惱。像下面《智度論》第十一卷所說的，「是人邪見網，煩惱破正智」，魔見網就是邪見網，智慧就沒有了，智慧變質變成煩惱。其實正智是般若，德能、相好並沒有失掉，只是變了質，因為你心裡有三毒。貪瞋痴是三毒，有時候佛講五個，叫五毒，貪瞋痴再加上傲慢、再加上疑惑，叫貪瞋痴慢疑，五毒。五毒攻心，你能不迷惑嗎？你的正智不見了，煩惱起來了。佛教人修行，修什麼？從哪裡修？就從這個地方下手，把三毒、五毒放下。能放下嗎？能。為什麼？它不是真的，真性裡面沒有這個東西，真性裡頭有戒定智慧。　　節錄自：</w:t>
      </w:r>
      <w:r>
        <w:t>02-039-0116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1F87" w14:textId="77777777" w:rsidR="003F5C64" w:rsidRDefault="003F5C64" w:rsidP="003F5C64">
      <w:r>
        <w:separator/>
      </w:r>
    </w:p>
  </w:endnote>
  <w:endnote w:type="continuationSeparator" w:id="0">
    <w:p w14:paraId="10D7FAE3" w14:textId="77777777" w:rsidR="003F5C64" w:rsidRDefault="003F5C64" w:rsidP="003F5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6C8F6" w14:textId="77777777" w:rsidR="003F5C64" w:rsidRDefault="003F5C64" w:rsidP="003F5C64">
      <w:r>
        <w:separator/>
      </w:r>
    </w:p>
  </w:footnote>
  <w:footnote w:type="continuationSeparator" w:id="0">
    <w:p w14:paraId="4A0C5BB5" w14:textId="77777777" w:rsidR="003F5C64" w:rsidRDefault="003F5C64" w:rsidP="003F5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64"/>
    <w:rsid w:val="003F5C6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7100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C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C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C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C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