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04CF" w:rsidRDefault="00B004CF">
      <w:r>
        <w:t>淨土大經解演義節要</w:t>
      </w:r>
      <w:r>
        <w:t>—</w:t>
      </w:r>
      <w:r>
        <w:t>遠離妄想能取之心　　（第七Ｏ一集）　　檔名：</w:t>
      </w:r>
      <w:r>
        <w:t xml:space="preserve">29-519-0701 </w:t>
      </w:r>
    </w:p>
    <w:p w:rsidR="00B004CF" w:rsidRDefault="00B004CF">
      <w:pPr>
        <w:pStyle w:val="a3"/>
      </w:pPr>
      <w:r>
        <w:t xml:space="preserve">　　「此離所取」，真搞清楚、搞明白，取就是佔有，控制、佔有這個念頭沒有了，於一切法裡頭沒有控制、沒有佔有，包括對自己身體，這個很重要。因為我要佔有這個身體，我要擁有這個身體，這個身體就會生病，為什麼？你這個心不正常，你這個心是妄心。佛菩薩沒有這個心，無我，沒有我，所以他的身體是自然的。他這個身體是跟法性相應的，跟法相相應的，所以他永遠不衰、永遠不老，它道理就在此地。「遠離妄想能取之心」，就是他沒有妄想、沒有分別、沒有執著，「故曰無願」。無願不是不幹事，什麼事都幹。你看釋迦牟尼佛，以他為例子，他出生在這個世間，為我們講經教學四十九年，樂此不疲，但他一生當中，他沒有妄想、他沒有分別、他沒有執著，就叫做無願；無願不是不工作，工作，非常勤苦。所以說是，作而無作就叫無願，也叫無作。相而無相，不著相，知道這個相是幻相，面對一切境界，對人、對事、對物要怎麼做？要做到孝悌忠信、禮義廉恥、仁愛和平，雖做到了，心地清淨，一塵不染，這叫無相。小乘的麻煩在哪裡？小乘他真的落空，他不做，他無願他真的不做，真的不想，真的不做，所以他落在空裡頭，這叫住偏真涅槃。那個偏真涅槃裡什麼快樂？清淨，清淨無為，他去享受那個東西去了。不過佛在經上講，</w:t>
      </w:r>
      <w:r>
        <w:t>他享受久了，他慢慢會覺悟，要多久？兩萬大劫。辟支佛比他聰明，辟支佛一萬大劫就回頭，阿羅漢要兩萬大劫迴小向大，跟菩薩走了，他也能在相裡頭不著相，在做裡頭不執著做，這就是這個意思。　　節錄自：</w:t>
      </w:r>
      <w:r>
        <w:t>02-039-0118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04CF" w:rsidRDefault="00B004CF" w:rsidP="00B004CF">
      <w:r>
        <w:separator/>
      </w:r>
    </w:p>
  </w:endnote>
  <w:endnote w:type="continuationSeparator" w:id="0">
    <w:p w:rsidR="00B004CF" w:rsidRDefault="00B004CF" w:rsidP="00B00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04CF" w:rsidRDefault="00B004CF" w:rsidP="00B004CF">
      <w:r>
        <w:separator/>
      </w:r>
    </w:p>
  </w:footnote>
  <w:footnote w:type="continuationSeparator" w:id="0">
    <w:p w:rsidR="00B004CF" w:rsidRDefault="00B004CF" w:rsidP="00B004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CF"/>
    <w:rsid w:val="00B004C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4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4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4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4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