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5A62" w:rsidRDefault="00405A62">
      <w:r>
        <w:t>淨土大經解演義節要</w:t>
      </w:r>
      <w:r>
        <w:t>—</w:t>
      </w:r>
      <w:r>
        <w:t>不要等散你才知道空　　（第七Ｏ三集）　　檔名：</w:t>
      </w:r>
      <w:r>
        <w:t xml:space="preserve">29-519-0703 </w:t>
      </w:r>
    </w:p>
    <w:p w:rsidR="00405A62" w:rsidRDefault="00405A62">
      <w:pPr>
        <w:pStyle w:val="a3"/>
      </w:pPr>
      <w:r>
        <w:t xml:space="preserve">　　空在哪裡？空在色中，色即是空，空不在外面，空就在萬事萬法之中，你見到空了。為什麼會見到空？你見到所有一切法因緣所生，像《中觀論》上所說的，「因緣所生法，我說即是空」，這我是佛說的，因緣生法沒有自體。我們常常拿這串念珠，我們看到是一串，當體把它看到空，它是一粒一粒的，這繩子串著的，這是緣生的。我們把繩子解開，它一粒一粒，這一串的相就沒有了。這一粒一粒的，我們看這個，這是樹子，這是樹上長的，也是因緣生法。緣聚，它有一顆珠子；緣散的時候，珠子就沒有了，珠子就變成粉末。放久了，你不用它，放那裡，它就變成粉末，風一吹都吹散掉了。聚，它就有相；散了，相就沒有了。不要等它散你才知道空，現在就知道它是空的，它的相不能維持永久，總有一天它會壞、它會散，當體即空，這是智慧。我們看一切法都是如此，包括星球也不例外。如果我們有機會到天文台去參觀，幾乎常常能看到太空當中星球爆炸了，這星球就沒有了。所以星球它的存在，佛經上講成住壞空，星球沒有了。我們也很可能常常發現，這地方原來沒有星，突然出現一顆亮晶晶的星出來，我們知道新的星形成了。老的星，這也是講死亡了、毀滅了，在太空當中有成住壞空。你就曉得，什麼都是無常的，不只滄海桑田，我們要</w:t>
      </w:r>
      <w:r>
        <w:t>很冷靜的去觀察，知道一切諸法緣聚則有，緣散就空，所以這知道是空。既然曉得是空，就應當於空中不可取相。</w:t>
      </w:r>
      <w:r>
        <w:t xml:space="preserve"> </w:t>
      </w:r>
    </w:p>
    <w:p w:rsidR="00405A62" w:rsidRDefault="00405A62">
      <w:pPr>
        <w:pStyle w:val="a3"/>
      </w:pPr>
      <w:r>
        <w:t xml:space="preserve">　　什麼是空？相是空的，所有相是空的。所有的相，動物有生老病死，他存在這個時間不長。人活在這個世間，我們想想老一輩的人，父母一輩的人不在了，祖父母一輩的人不在了，在這個無限時間長河裡面，他存在只是一小段，這一小段以前沒有他，這一小段之後也沒有他，都不在了。然後立刻就想到自己，我們自己在時間長河裡也是佔著一小段。有人時間短一點的，三、四十年就走了，時間短的；有人時間長一點的，七、八十歲也走了。七十歲以上，中國古人講，「人生七十古來稀」，七十以上的人不多了，七十以下走的人很多。所以我們要曉得，這是一場空。既然是一場空，這個不可取是別著相，著相錯了，就是對於這些相不要執著，不要去分別。大乘菩薩，不但不分別、不執著，他對一切相裡頭他不起心、不動念，這是什麼人？這個經上講的這些大士、這些菩薩，那叫高人，他不起心不動念，他沒有煩惱，他不造業，非常高明。他並沒有把那個相拿掉，為什麼？沒有必要，相是幻相，都不是真的。明瞭，對這些相不起心、不動念、不分別、不執著，這個人就是佛，這個人就是法身菩薩。在這個時候，就不叫空，就叫無相。看到這個相，就不用空這個名詞，用無相。　　節錄自：</w:t>
      </w:r>
      <w:r>
        <w:t>02-039-0119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5A62" w:rsidRDefault="00405A62" w:rsidP="00405A62">
      <w:r>
        <w:separator/>
      </w:r>
    </w:p>
  </w:endnote>
  <w:endnote w:type="continuationSeparator" w:id="0">
    <w:p w:rsidR="00405A62" w:rsidRDefault="00405A62" w:rsidP="00405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5A62" w:rsidRDefault="00405A62" w:rsidP="00405A62">
      <w:r>
        <w:separator/>
      </w:r>
    </w:p>
  </w:footnote>
  <w:footnote w:type="continuationSeparator" w:id="0">
    <w:p w:rsidR="00405A62" w:rsidRDefault="00405A62" w:rsidP="00405A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62"/>
    <w:rsid w:val="00405A6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A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A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A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A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