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1B53" w:rsidRDefault="007A1B53">
      <w:r>
        <w:t>淨土大經解演義節要</w:t>
      </w:r>
      <w:r>
        <w:t>—</w:t>
      </w:r>
      <w:r>
        <w:t>放下七情五欲，人就沒有快樂了，那學佛幹什麼？　　（第七八二集）　　檔名：</w:t>
      </w:r>
      <w:r>
        <w:t xml:space="preserve">29-519-0782 </w:t>
      </w:r>
    </w:p>
    <w:p w:rsidR="007A1B53" w:rsidRDefault="007A1B53">
      <w:pPr>
        <w:pStyle w:val="a3"/>
      </w:pPr>
      <w:r>
        <w:t xml:space="preserve">　　我們今天麻煩是什麼？被染污了，身被財色名食睡染污，心被貪瞋痴慢疑染污，就這麼個道理。如果心裡面把貪瞋痴慢疑放下，身把財色名食睡、色聲香味觸法放下，那你跟佛就沒有兩樣。佛身、眾生身無二無別，這個話是真的不是假的。</w:t>
      </w:r>
      <w:r>
        <w:t xml:space="preserve"> </w:t>
      </w:r>
    </w:p>
    <w:p w:rsidR="007A1B53" w:rsidRDefault="007A1B53">
      <w:pPr>
        <w:pStyle w:val="a3"/>
      </w:pPr>
      <w:r>
        <w:t xml:space="preserve">　　六道眾生一身多病，病從哪來的？貪瞋痴慢疑是你的病根，財色名食睡是你得病的外緣，喜怒哀樂是你得病的內緣，因緣具足你就得病，就這麼個道理。因很難斷，這是煩惱習氣，不容易斷，斷了你證果了。如果能夠把緣斷掉，緣怎麼斷？佛教我們以戒為師、以苦為師，你能吃苦，你能夠持戒，你身心清淨，你得自在。如果真的是說放下五欲六塵、放下七情五欲，人真就沒有快樂了，那學佛幹什麼？佛所標榜的，學佛是離苦得樂。什麼東西是苦？七情五欲苦，你的身心不健康，你的身心被染污。佛教給我們都是真的東西，一點都不假，我們自己要知道，要明瞭。所以要學，如來身，自性清澈，我們要學佛，遠離一切煩惱，見思煩惱、塵沙煩惱、無明煩惱統統放下。　　節錄自：</w:t>
      </w:r>
      <w:r>
        <w:t>02-039-0139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1B53" w:rsidRDefault="007A1B53" w:rsidP="007A1B53">
      <w:r>
        <w:separator/>
      </w:r>
    </w:p>
  </w:endnote>
  <w:endnote w:type="continuationSeparator" w:id="0">
    <w:p w:rsidR="007A1B53" w:rsidRDefault="007A1B53" w:rsidP="007A1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1B53" w:rsidRDefault="007A1B53" w:rsidP="007A1B53">
      <w:r>
        <w:separator/>
      </w:r>
    </w:p>
  </w:footnote>
  <w:footnote w:type="continuationSeparator" w:id="0">
    <w:p w:rsidR="007A1B53" w:rsidRDefault="007A1B53" w:rsidP="007A1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53"/>
    <w:rsid w:val="007A1B5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1B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1B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1B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1B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