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F21" w:rsidRDefault="00465F21">
      <w:r>
        <w:t>淨土大經解演義節要</w:t>
      </w:r>
      <w:r>
        <w:t>—</w:t>
      </w:r>
      <w:r>
        <w:t>一切放下了，也餓不死　　（第七九八集）　　檔名：</w:t>
      </w:r>
      <w:r>
        <w:t xml:space="preserve">29-519-0798 </w:t>
      </w:r>
    </w:p>
    <w:p w:rsidR="00465F21" w:rsidRDefault="00465F21">
      <w:pPr>
        <w:pStyle w:val="a3"/>
      </w:pPr>
      <w:r>
        <w:t xml:space="preserve">　　真學佛沒有別的，斷一切惡，修一切善。善惡有標準，都是用的世間法，《弟子規》是世間法，《感應篇》、《十善業道》世間法。什麼叫世間法？起心動念就是世間法。不起心不動念你出世間了，為什麼？不起心不動念就不在十法界。這個我們這些年來，在《華嚴》、大乘經裡面講了很多很多，都耳熟了。你看，不執著就出六道輪迴。我們要記住，我們還有執著，換句話說，輪迴這個關沒出去。不分別、不起心動念才出十法界。所以我們要細心想一想，我們連出輪迴這個本事都沒有。佛所講的是我們每個人都能做得到的，佛把這些理跟事講這麼透徹、講這麼清楚，是什麼？你真搞清楚、搞明白了，歡歡喜喜放下，再也不沾邊了。我這放下還能活得下去嗎？活得比哪個都自在。釋迦牟尼佛一切放下了，他也沒餓死、也沒凍死，他活得多自在，他活得多快樂。我們世間人學了佛，為什麼不敢放下？一想到那是釋迦牟尼佛，那是濟公，他是阿羅漢，我們不行，我們放下肯定餓死、凍死，所以永遠不敢放下，那就麻煩了。這是學佛最大的一個難關，頭一個瓶頸非常不容易突破，這個瓶頸突破之後就一帆風順。　　節錄自：</w:t>
      </w:r>
      <w:r>
        <w:t>02-039-0146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F21" w:rsidRDefault="00465F21" w:rsidP="00465F21">
      <w:r>
        <w:separator/>
      </w:r>
    </w:p>
  </w:endnote>
  <w:endnote w:type="continuationSeparator" w:id="0">
    <w:p w:rsidR="00465F21" w:rsidRDefault="00465F21" w:rsidP="0046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F21" w:rsidRDefault="00465F21" w:rsidP="00465F21">
      <w:r>
        <w:separator/>
      </w:r>
    </w:p>
  </w:footnote>
  <w:footnote w:type="continuationSeparator" w:id="0">
    <w:p w:rsidR="00465F21" w:rsidRDefault="00465F21" w:rsidP="00465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21"/>
    <w:rsid w:val="00465F2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