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061B" w:rsidRDefault="00B2061B">
      <w:r>
        <w:t>淨土大經解演義節要</w:t>
      </w:r>
      <w:r>
        <w:t>—</w:t>
      </w:r>
      <w:r>
        <w:t>為什麼人心全是自私自利　　（第七九九集）　　檔名：</w:t>
      </w:r>
      <w:r>
        <w:t xml:space="preserve">29-519-0799 </w:t>
      </w:r>
    </w:p>
    <w:p w:rsidR="00B2061B" w:rsidRDefault="00B2061B">
      <w:pPr>
        <w:pStyle w:val="a3"/>
      </w:pPr>
      <w:r>
        <w:t xml:space="preserve">　　我們今天自以為是，瞧不起古人，那我們現在的社會怎麼樣，我們現在居住的環境怎麼樣？跟那個時候比一比相差太遠了。這是什麼原因？我們在造罪業，就像《地藏經》上所說的「閻浮提眾生，起心動念無不是罪」。我們今天自以為很能，就天天在造罪業，造罪業哪有不受果報的道理？很多人問我：法師，外國人講的「</w:t>
      </w:r>
      <w:r>
        <w:t>2012</w:t>
      </w:r>
      <w:r>
        <w:t>」是真的是假的？我說是真的。我不是從科學上講，也不是從這些預言上講，我所根據的是根據現在地球上居住這些人，他想什麼？他說的是什麼？幹的是什麼？我從這方面來觀察。如果我們的言行、思想都是違背倫理、道德、因果，這個麻煩可大了。老祖宗教導我們的，佛菩薩教導我們的，現代科學家教導我們的，都是一個意思，言語不同，意思完全相同，境隨心轉。我們居住的環境，完全是從人心來做主宰，人心善，沒有一樣不善，人心不善，就沒有一樣是善的。我們現在人心是什麼？貪瞋痴慢，起心動念損人利己，這還得了？孝悌忠信、禮義廉恥、仁愛和平沒有了，從念頭上都沒有了，起心動念全是自私自利，全是名聞利養，這還得了嗎？所以，我們是從實際上來觀察這個社會，是太平盛世還是一個亂世？是承平世界還是一個災難的世界？我們從這兒看，清清楚楚、明明白白。我們很感恩，在這一生當中遇到祖宗聖賢的教誨，遇到大乘佛法，把事實真相逐漸搞清楚、搞明白了，知道現實的環境因緣果報。我們走佛菩薩的路子，覺而不迷。我們有能力，人人都有這個能力，超越這個災難。在這個災難裡面死亡是身體死亡，身是有生有滅的，靈性不滅，靈性不斷往上提升。大災難當中死亡的人很多，每個人去處不一樣，大不相同！我</w:t>
      </w:r>
      <w:r>
        <w:t>們走的是哪個道？佛道，成佛之道。你說多自在、多快樂！我們不但不走三惡道，人天道我們也不走，甚至於聲聞、緣覺、菩薩四聖法界我們也不去理睬它。我們今天憑著《無量壽經》，得阿彌陀佛本願威神加持，我們直接走無上佛道。所以這個教是教學、是教化，真實的教誨。　　節錄自：</w:t>
      </w:r>
      <w:r>
        <w:t>02-039-0147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061B" w:rsidRDefault="00B2061B" w:rsidP="00B2061B">
      <w:r>
        <w:separator/>
      </w:r>
    </w:p>
  </w:endnote>
  <w:endnote w:type="continuationSeparator" w:id="0">
    <w:p w:rsidR="00B2061B" w:rsidRDefault="00B2061B" w:rsidP="00B20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061B" w:rsidRDefault="00B2061B" w:rsidP="00B2061B">
      <w:r>
        <w:separator/>
      </w:r>
    </w:p>
  </w:footnote>
  <w:footnote w:type="continuationSeparator" w:id="0">
    <w:p w:rsidR="00B2061B" w:rsidRDefault="00B2061B" w:rsidP="00B206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1B"/>
    <w:rsid w:val="00B2061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6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6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6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6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