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F3B06" w14:textId="77777777" w:rsidR="00B95D7A" w:rsidRDefault="00B95D7A">
      <w:r>
        <w:t>淨土大經解演義節要</w:t>
      </w:r>
      <w:r>
        <w:t>—</w:t>
      </w:r>
      <w:r>
        <w:t>沒有所謂的壞人，他只是迷惑了　　（第八一Ｏ集）　　檔名：</w:t>
      </w:r>
      <w:r>
        <w:t xml:space="preserve">29-519-0810 </w:t>
      </w:r>
    </w:p>
    <w:p w14:paraId="495806DB" w14:textId="77777777" w:rsidR="00B95D7A" w:rsidRDefault="00B95D7A">
      <w:pPr>
        <w:pStyle w:val="a3"/>
      </w:pPr>
      <w:r>
        <w:t xml:space="preserve">　　所以罪、福都不是真的，別放在心上。真正覺悟的人，就能捨己為人，如果真正貪污的人覺悟了，我貪了億萬財產，我現在覺悟，我把億萬財產去布施救濟一些窮苦的人，搖身一變是菩薩。你看地獄的人，一變就成菩薩了，他真的是這麼做法。他還要我要留一點享受，雖悟也沒有透，沒透，那個地獄消不掉，透了之後，地獄就沒有了。所以佛教導我們，普賢菩薩教我們，禮敬諸佛，我們對於一切眾生，造作十惡五逆的眾生，我們都要把他看成佛，不能看輕人，他本來是佛，他現在造這種罪業，他迷惑了。也就是說，他沒有人教他，迷了，做錯事情，有一天他會回頭的，要看他的緣分。有緣了，看他的善根，他相不相信？真正相信、明白了，肯定回頭，中國諺語所謂「浪子回頭金不換」。如果我們把這些道理參透了，我們的心在一切環境當中，無論是人事環境、物質環境，都平了，都能擺平。極樂世界的美好，我們現在這個世界的災變，也都平等了。善惡不二，苦樂一如，都沒有了，這才真正覺悟，真的叫善逝。　　節錄自：</w:t>
      </w:r>
      <w:r>
        <w:t>02-039-0159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A5D19" w14:textId="77777777" w:rsidR="00B95D7A" w:rsidRDefault="00B95D7A" w:rsidP="00B95D7A">
      <w:r>
        <w:separator/>
      </w:r>
    </w:p>
  </w:endnote>
  <w:endnote w:type="continuationSeparator" w:id="0">
    <w:p w14:paraId="43F53EB7" w14:textId="77777777" w:rsidR="00B95D7A" w:rsidRDefault="00B95D7A" w:rsidP="00B95D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57367" w14:textId="77777777" w:rsidR="00B95D7A" w:rsidRDefault="00B95D7A" w:rsidP="00B95D7A">
      <w:r>
        <w:separator/>
      </w:r>
    </w:p>
  </w:footnote>
  <w:footnote w:type="continuationSeparator" w:id="0">
    <w:p w14:paraId="769AC6FF" w14:textId="77777777" w:rsidR="00B95D7A" w:rsidRDefault="00B95D7A" w:rsidP="00B95D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D7A"/>
    <w:rsid w:val="00B95D7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5E41E3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5D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5D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5D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5D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