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3DFC" w:rsidRDefault="008B3DFC">
      <w:r>
        <w:t>淨土大經解演義節要</w:t>
      </w:r>
      <w:r>
        <w:t>—</w:t>
      </w:r>
      <w:r>
        <w:t>臨終最怕老人痴呆症　　（第八一八集）　　檔名：</w:t>
      </w:r>
      <w:r>
        <w:t xml:space="preserve">29-519-0818 </w:t>
      </w:r>
    </w:p>
    <w:p w:rsidR="008B3DFC" w:rsidRDefault="008B3DFC">
      <w:pPr>
        <w:pStyle w:val="a3"/>
      </w:pPr>
      <w:r>
        <w:t xml:space="preserve">　　人自勝難，勝他不難，勝他是教化眾生，前面是自度，後頭是度他，自度而後才能度他。自己克服不了自己的，特別講微細的煩惱，這個很重要。修行有了一定的程度，度量慢慢擴大，但是遇到重大的境界現前，我們一般人講利害，念頭還有，不會發作了，驕慢的念頭、怨恨的念頭，有，不嚴重，那有沒有障礙？有障礙。見思煩惱必須在六道裡斷乾淨，只有無明煩惱斷了，無明的習氣能帶到實報莊嚴土。但是要記住，它不能帶到常寂光土，常寂光土裡頭沒有，無始無明的習氣都沒有，純真無妄，這是我們不能不知道的。所以只要有一絲毫這種習氣在，自己都要生慚愧心，功夫不行，不能跟菩薩比。此地的菩薩是法身菩薩，不是十法界的，十法界的菩薩帶這個習氣。這是學佛真正想在這一生成就，當然求生西方極樂世界沒問題，這習氣在都能往生。可是我們要知道，習氣如果斷了，自己往生有把握；習氣沒斷；那就看臨命終時的運氣，這是真的不是假的。臨命終時，如果我們有三個條件能真正掌握到，就真能往生。第一個，臨終的時候不迷惑，神智清楚；第二個，在臨終的時候有人提醒你念佛，有人提醒；第三個，是在臨終的時候真能放下，對這個世間一絲毫的留戀沒有了，真能放下決定得生。所以臨終最怕現在所講的老人痴呆症，糊塗了，</w:t>
      </w:r>
      <w:r>
        <w:t>人在病重的時候連家裡親人都不認識，他也能聽見、也能看見，問你：你是誰？這種情形之下就非常非常之難。所以臨終助念，功德不可思議！那個助念的人是提醒他、幫助他，最後一念是阿彌陀佛，這才能得生。我們了解這個道理，自己努力更好，臨終有人助念好，沒有人助念也行，臨終沒人助念走的人不少！這些人應該早就知道，這是人生第一樁大事，求生淨土，唯一的一樁大事。所以在平時就訓練放下，就能把阿彌陀佛放在心上，心裡只有阿彌陀佛，除阿彌陀佛之外沒有其他的，這叫自勝。自勝當然能夠勝他，這稱之為勇，所以真正勇是克己，克服自己的煩惱習氣。　　節錄自：</w:t>
      </w:r>
      <w:r>
        <w:t>02-039-0164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DFC" w:rsidRDefault="008B3DFC" w:rsidP="008B3DFC">
      <w:r>
        <w:separator/>
      </w:r>
    </w:p>
  </w:endnote>
  <w:endnote w:type="continuationSeparator" w:id="0">
    <w:p w:rsidR="008B3DFC" w:rsidRDefault="008B3DFC" w:rsidP="008B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DFC" w:rsidRDefault="008B3DFC" w:rsidP="008B3DFC">
      <w:r>
        <w:separator/>
      </w:r>
    </w:p>
  </w:footnote>
  <w:footnote w:type="continuationSeparator" w:id="0">
    <w:p w:rsidR="008B3DFC" w:rsidRDefault="008B3DFC" w:rsidP="008B3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FC"/>
    <w:rsid w:val="008B3DF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