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7EEA" w:rsidRDefault="009A7EEA">
      <w:r>
        <w:t>淨土大經解演義節要</w:t>
      </w:r>
      <w:r>
        <w:t>—</w:t>
      </w:r>
      <w:r>
        <w:t>學佛一輩子很用功，走的時候沒有瑞相　　（第八三一集）　　檔名：</w:t>
      </w:r>
      <w:r>
        <w:t xml:space="preserve">29-519-0831 </w:t>
      </w:r>
    </w:p>
    <w:p w:rsidR="009A7EEA" w:rsidRDefault="009A7EEA">
      <w:pPr>
        <w:pStyle w:val="a3"/>
      </w:pPr>
      <w:r>
        <w:t xml:space="preserve">　　許許多多的人他學佛，學了一輩子很用功，能言善道，著作等身，為什麼走的時候連個瑞相都看不到，什麼原因？他在學習的時候，他沒有把分別執著放下，就出在這個地方。沒有放下分別執著是凡夫，凡夫學佛得的是什麼？是佛學常識，是佛學的知識，沒有三昧，更沒有智慧。所以這都叫妙法，知道的人不多，能用得上的就更少，得會用！不能不認真，不能不努力，認真、努力是消自己的業障。可是書本一合，心地清淨，乾乾淨淨，人家問我我知道，不問不知道，這樣學佛就如法。心地清淨，記住我們這個經題後半部「清淨平等覺」這五個字，「清淨平等覺」是因，「大乘無量壽莊嚴」是果報，大乘是智慧，無量壽是德，莊嚴是相，你看智慧、德相，那是果，從哪來的？從清淨平等覺來的，清淨平等覺是性德。所以諸位你細細去體會，你就懂了。如果我們學了，學了還常常念著，還常常不忘，還常常在分別執著，你的清淨心沒有了。八萬四千法門，研究經教是裡頭的一門，任何一個法門都不能著相，這個著相就是執著，不能執著。再往上提升一些，不能分別，不著相你得清淨心，不分別你得平等心，平等心比清淨心高，清淨心就生智慧，何況平等！那生大智慧。這是佛法修學的祕訣。</w:t>
      </w:r>
      <w:r>
        <w:t xml:space="preserve"> </w:t>
      </w:r>
    </w:p>
    <w:p w:rsidR="009A7EEA" w:rsidRDefault="009A7EEA">
      <w:pPr>
        <w:pStyle w:val="a3"/>
      </w:pPr>
      <w:r>
        <w:t xml:space="preserve">　　要記住古人常常給我們提示，真修行人省事，「知事少時煩惱少，識人多處是非多」。為什麼真正修行人他要住到山裡面去，跟外面隔絕？那就是知事愈少愈好。為什麼？凡夫你會受到外頭環境干擾，不受干擾的時候，那是有相當定力、相當功夫。這個定力，不一定是要天天盤腿面壁，不是的，不受境界干擾是真定力、真功夫，那叫禪定。盤腿面壁那是初學，真正得定了，行住坐臥都在定中，佛經上有兩句話，佛常講的「那伽常在定，無有不定時」。善財童子五十三參在定中，沒有受外頭境界干擾，這個道理一定要懂，一定要學習。淨宗的殊勝，我們學習學到什麼程度沒關係，學對自己決定有好處，而這個法門、這個修學，所以叫做方便法門，八萬四千法門都是方便法門，方便當中的方便，最殊勝的方便是一句名號，「阿彌陀佛」四個字這一句名號，在日常生活當中，從早到晚常常想著阿彌陀佛，其他的都不要想。我每天讀經，到這個地方來跟同學們分享，讀經完了之後經本一蓋，你要問我讀些什麼我不知道，心裡只有阿彌陀佛，不曉得，你問我我都知道，你不問我我全不知道。到這邊來跟大家分享，經本一展開我知道，我講完之後，問我講些什麼我都不知道。這真的，幾十年都是這樣的，心裡乾乾淨淨的。如果心裡還想著這個、那個，那</w:t>
      </w:r>
      <w:r>
        <w:t>麻煩了，那累死了。　　節錄自：</w:t>
      </w:r>
      <w:r>
        <w:t>02-039-0168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7EEA" w:rsidRDefault="009A7EEA" w:rsidP="009A7EEA">
      <w:r>
        <w:separator/>
      </w:r>
    </w:p>
  </w:endnote>
  <w:endnote w:type="continuationSeparator" w:id="0">
    <w:p w:rsidR="009A7EEA" w:rsidRDefault="009A7EEA" w:rsidP="009A7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7EEA" w:rsidRDefault="009A7EEA" w:rsidP="009A7EEA">
      <w:r>
        <w:separator/>
      </w:r>
    </w:p>
  </w:footnote>
  <w:footnote w:type="continuationSeparator" w:id="0">
    <w:p w:rsidR="009A7EEA" w:rsidRDefault="009A7EEA" w:rsidP="009A7E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EEA"/>
    <w:rsid w:val="009A7EE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7E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7E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7E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7E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