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3216" w:rsidRDefault="00433216">
      <w:r>
        <w:t>淨土大經解演義節要</w:t>
      </w:r>
      <w:r>
        <w:t>—</w:t>
      </w:r>
      <w:r>
        <w:t>什麼方法對治生氣　　（第八六七集）　　檔名：</w:t>
      </w:r>
      <w:r>
        <w:t xml:space="preserve">29-519-0867 </w:t>
      </w:r>
    </w:p>
    <w:p w:rsidR="00433216" w:rsidRDefault="00433216">
      <w:pPr>
        <w:pStyle w:val="a3"/>
      </w:pPr>
      <w:r>
        <w:t xml:space="preserve">　　後面這個四句是對治我們最嚴重的煩惱，我們修行不能成就的。「忍辱治瞋恚」，這個煩惱重，所謂火燒功德林，瞋恚是火。你這一生你修積的多少功德，學佛幾十年了，得要問問，你什麼時候到現在沒發脾氣？如果昨天發了一場脾氣，你的功德從昨天到今天。為什麼？以前呢？以前燒光了，一個脾氣一發全完了。功德很不容易成就，福德不會，瞋恚火不燒福德，燒功德，為什麼？功德是清淨心，清淨平等覺是功德，你一發脾氣心就亂了，你清淨心就沒有了。所以功德是非常不容易修，破壞功德第一個因素就是瞋恚。所以佛教給我們要忍，忍，在古時候從小就學忍，要學包容、要學忍、要學讓，忍讓通常是連在一起的。最初是教你忍讓，然後慢慢進步曉得謙讓，謙虛、謙讓，到最高的境界是禮讓，都從忍辱波羅蜜得到的。布施是修功德，忍辱是保持功德不失掉。喜歡布施，也喜歡發脾氣，這樣的果報在哪裡？多半去當魔王去了，阿修羅、羅剎、魔王。他也有很大的勢力，為什麼？他修布施。為什麼會變成魔王？他有瞋恚。可是魔也好，阿修羅也好，你要曉得，他也是盛極一時，死了以後到哪裡去？墮到阿鼻地獄去。所以他是一世興旺起來，下一世又墮落，這樣看起來多可憐，好景不常，他保不住。做阿修羅、做魔王時候，你說他作多少業？</w:t>
      </w:r>
      <w:r>
        <w:t>他害多少人？所以忍辱不能不修。這個辱是特別對中國人講的，中國人對這個字看得很重，你看古人所謂士，士是讀書人，明理的人，「士可殺不可辱」，殺頭沒關係，侮辱不可以，這個不能忍受。所以翻經的法師：你們中國人把辱看得這麼重，好，忍辱，他辱都能忍了，那當然什麼都可以忍了。所以本來就是忍耐的意思，這是翻經的法師特別應中國人的根性，用忍辱對治瞋恚。　　節錄自：</w:t>
      </w:r>
      <w:r>
        <w:t>02-039-0175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3216" w:rsidRDefault="00433216" w:rsidP="00433216">
      <w:r>
        <w:separator/>
      </w:r>
    </w:p>
  </w:endnote>
  <w:endnote w:type="continuationSeparator" w:id="0">
    <w:p w:rsidR="00433216" w:rsidRDefault="00433216" w:rsidP="00433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3216" w:rsidRDefault="00433216" w:rsidP="00433216">
      <w:r>
        <w:separator/>
      </w:r>
    </w:p>
  </w:footnote>
  <w:footnote w:type="continuationSeparator" w:id="0">
    <w:p w:rsidR="00433216" w:rsidRDefault="00433216" w:rsidP="004332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16"/>
    <w:rsid w:val="0043321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32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32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32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32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