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3AF3" w:rsidRDefault="00AE3AF3">
      <w:r>
        <w:t>淨土大經解演義節要</w:t>
      </w:r>
      <w:r>
        <w:t>—</w:t>
      </w:r>
      <w:r>
        <w:t>不要存僥倖的心，得了痴呆症怎麼辦？　　（第八七八集）　　檔名：</w:t>
      </w:r>
      <w:r>
        <w:t xml:space="preserve">29-519-0878 </w:t>
      </w:r>
    </w:p>
    <w:p w:rsidR="00AE3AF3" w:rsidRDefault="00AE3AF3">
      <w:pPr>
        <w:pStyle w:val="a3"/>
      </w:pPr>
      <w:r>
        <w:t xml:space="preserve">　　你聽了可千萬不要誤會，存了一個僥倖的心，現在念不相干，現在就可以不要念了，到臨終時再念。如果你老年得了痴呆症怎麼辦？別人助念，你都沒辦法。人最大的福報是什麼？晚年健康長壽，這是最大的福報，你臨走的時候，頭腦清清楚楚、明明白白。所以要積功累德，要斷惡修善，這是什麼？這是健康長壽的修學方法。我們能敬重老人，它有因果！我們愛老人，我們敬重老人，我們幫助老人，我們老的時候就有很多年輕人幫助我們，尊重我們。一個道理，我們今天要是輕視老人，不照顧老人，到我們老的時候可有罪受了，誰理你？所以我們想到自己會老，我們就特別愛護老人，要幫助老人，要解決老人許許多多這些困難問題。所以我常常想這個，想了不少年了，想辦個養老院，養老院裡面從院長到員工個個都是孝子賢孫，這個養老院才成功。</w:t>
      </w:r>
      <w:r>
        <w:t xml:space="preserve"> </w:t>
      </w:r>
    </w:p>
    <w:p w:rsidR="00AE3AF3" w:rsidRDefault="00AE3AF3">
      <w:pPr>
        <w:pStyle w:val="a3"/>
      </w:pPr>
      <w:r>
        <w:t xml:space="preserve">　　我對這個事情很重視，在國外無論到哪個地方，我一定先去看這個地方養老的老人福利事業，我去看。在物質上，面面照顧周到的，澳洲，澳洲比美國好，比加拿大都好。可是他們是把它當一份工作在做，他做得很認真，沒有孝順心，孝敬的心沒有，服務很周到。譬如老人他需要人照顧的時候，他居住的地方四面都有電鈴，隨便哪個電鈴一按，這個護理人員兩分鐘之內一定會到達，這個他們能做到，但是孝敬的心沒有。如何能在這裡面落實《弟子規》、落實《感應篇》，那就好了，把這一課給它補起來，那它就非常完善了。我也常常談起這個問題，也有一些人聽了很動心，很想做，我說真的要想做，先到澳洲去考察，然後我們再彌補他不足的，那就非常完美，做出一個世界第一個示範點，養老的示範點。育幼的示範點要做，做不出樣子來，說了沒用，人家不相信。都要把樣子做出來，別人才會相信，才會產生殊勝的效果。　　節錄自：</w:t>
      </w:r>
      <w:r>
        <w:t>02-039-0177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3AF3" w:rsidRDefault="00AE3AF3" w:rsidP="00AE3AF3">
      <w:r>
        <w:separator/>
      </w:r>
    </w:p>
  </w:endnote>
  <w:endnote w:type="continuationSeparator" w:id="0">
    <w:p w:rsidR="00AE3AF3" w:rsidRDefault="00AE3AF3" w:rsidP="00AE3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3AF3" w:rsidRDefault="00AE3AF3" w:rsidP="00AE3AF3">
      <w:r>
        <w:separator/>
      </w:r>
    </w:p>
  </w:footnote>
  <w:footnote w:type="continuationSeparator" w:id="0">
    <w:p w:rsidR="00AE3AF3" w:rsidRDefault="00AE3AF3" w:rsidP="00AE3A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F3"/>
    <w:rsid w:val="00AE3AF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3A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3A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3A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3A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