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74A1" w14:textId="77777777" w:rsidR="00B5062A" w:rsidRDefault="00B5062A">
      <w:r>
        <w:t>淨土大經解演義節要</w:t>
      </w:r>
      <w:r>
        <w:t>—</w:t>
      </w:r>
      <w:r>
        <w:t>沒有修因，哪來得果？　　（第八九一集）　　檔名：</w:t>
      </w:r>
      <w:r>
        <w:t xml:space="preserve">29-519-0891 </w:t>
      </w:r>
    </w:p>
    <w:p w14:paraId="5C621A21" w14:textId="77777777" w:rsidR="00B5062A" w:rsidRDefault="00B5062A">
      <w:pPr>
        <w:pStyle w:val="a3"/>
      </w:pPr>
      <w:r>
        <w:t xml:space="preserve">　　為什麼？因跟果是連著的，因中有果，果中有因。下面講「因徹果海，華果同時，但當精進，何願不得」。你的願只要是定的，你定了方向、定了目標，只要精進，沒有不成就的。「一切因果不離自心，無有一法居於心外」。這說得好！世間人求的是果，他把因忘掉，沒有修因，哪來得果？沒有僥倖的果。命裡沒有財，發了大財，發了大財是講命裡有的，我這一生沒有修，佛講的，沒修財布施也發財了，這你命裡有的。命裡有的，前世修的，宿世前生你修財布施，你這一生得財富。如果這一生再繼續修，那還得了嗎？那你命中的財富是倍倍上升。沒有修法就有聰明智慧，我們就曉得，過去生中修法布施，他才會有這個果報。沒有修無畏布施就得健康長壽，很多，在我們面前都看到的，中國人、外國人很多長壽的，九十多歲的，一百多歲的，他也不曉得什麼叫無畏布施。像我們在澳洲，澳洲農村裡一百多歲的還下田幹活，那些人非常善良，也很好客，我們去訪問的時候非常歡喜。一百多歲，還幹活，還幹一些粗重之活，不容易！前世修的。如果懂得，這一世好好的再修，他的福就享不盡，愈修愈多。享福的時候懂得惜福，不糟蹋福報，這種修法可以長壽、可以延壽，這個道理講得通。中國古籍裡說得很多，佛經也是這樣告訴我們，可以延壽，</w:t>
      </w:r>
      <w:r>
        <w:t>都在自己！一切法不離自心。　　節錄自：</w:t>
      </w:r>
      <w:r>
        <w:t>02-039-0182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64CCE" w14:textId="77777777" w:rsidR="00B5062A" w:rsidRDefault="00B5062A" w:rsidP="00B5062A">
      <w:r>
        <w:separator/>
      </w:r>
    </w:p>
  </w:endnote>
  <w:endnote w:type="continuationSeparator" w:id="0">
    <w:p w14:paraId="72A96F01" w14:textId="77777777" w:rsidR="00B5062A" w:rsidRDefault="00B5062A" w:rsidP="00B5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736F2" w14:textId="77777777" w:rsidR="00B5062A" w:rsidRDefault="00B5062A" w:rsidP="00B5062A">
      <w:r>
        <w:separator/>
      </w:r>
    </w:p>
  </w:footnote>
  <w:footnote w:type="continuationSeparator" w:id="0">
    <w:p w14:paraId="67F3C09C" w14:textId="77777777" w:rsidR="00B5062A" w:rsidRDefault="00B5062A" w:rsidP="00B50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2A"/>
    <w:rsid w:val="00B5062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D87A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6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6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6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6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