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29EF" w:rsidRDefault="002729EF">
      <w:r>
        <w:t>淨土大經解演義節要</w:t>
      </w:r>
      <w:r>
        <w:t>—</w:t>
      </w:r>
      <w:r>
        <w:t>執著我在修布施，六道輪迴出不去　　（第九一一集）　　檔名：</w:t>
      </w:r>
      <w:r>
        <w:t xml:space="preserve">29-519-0911 </w:t>
      </w:r>
    </w:p>
    <w:p w:rsidR="002729EF" w:rsidRDefault="002729EF">
      <w:pPr>
        <w:pStyle w:val="a3"/>
      </w:pPr>
      <w:r>
        <w:t xml:space="preserve">　　我行布施，我不執著我在修布施，為什麼？執著我在修布施，我相沒有除，我執沒有斷；我相、我執沒有斷，換句話說，六道輪迴出不去。你修的這個善有沒有好處？有好處，來生得報的時候這叫滿業。譬如人到世間來，兩種力量，第一種是引業，引導你到人道裡面來投生。這個業是什麼？過去生中修的五戒，五戒是引業，引導你到世間來。在中國傳統裡面就是五常，仁義禮智信，你能修這五種常德，這個常是恆常不變的，這五種德行，你來生得人道。得人身，人的富貴貧賤不一樣，壽命長短不一樣，這是什麼？這叫滿業。滿業就是你過去修的這些布施，你得人身，你發大財，是過去生中修布施，財布施，這叫滿業，你得這個果報；你聰明智慧，是過去生中修的法布施的果報；健康長壽是修無畏布施的果報。你只要著相，果報有。不著相，不著相是真善，不著相就回歸自性，那個福報就更大，它跟無為法相應。你著相是跟有為法相應，就是果報在三善道。這是講滿業。</w:t>
      </w:r>
      <w:r>
        <w:t xml:space="preserve"> </w:t>
      </w:r>
    </w:p>
    <w:p w:rsidR="002729EF" w:rsidRDefault="002729EF">
      <w:pPr>
        <w:pStyle w:val="a3"/>
      </w:pPr>
      <w:r>
        <w:t xml:space="preserve">　　如果你是墮到畜生道去，你過去修的這些財布施、法布施、無畏布施，墮到畜生道去，滿業有沒有？有，雖然是畜生，你的生活也有很好的待遇。像現在多少人養的寵物，一家人都寵愛，都把你照顧得非常周到，那就是你的福報，財富的福報。這小動物非常聰明，懂得人的意思，那是什麼？那他修的是智慧，修的法布施。小動物健康長壽，他修的是無畏布施。它就轉到這兒去了。這是說明引業跟滿業不一樣。所以，佛教給我們要修三輪體空，財布施也好，法布施也好，無畏布施也好，事情過了之後，一點痕跡都不落，永遠保持你的清淨心。遇到緣要做，要真幹，完了之後心裡沒有念頭。我以財布施給那個人，人也不要掛在心上，施者、受者都不要放在心上，布施些什麼東西也不要放在心上，心讓它乾乾淨淨，讓它一塵不染，這個福報大。這種福報幾乎跟無漏的福報相等，無漏是煩惱斷盡，我們煩惱雖然沒有斷盡，但是接近無漏，這個道理要懂。我們看底下，底下他有，「若有所施能施及所施之物，存於意中，是為違理有相之行，即為惡也」。我們現在所看到佛門，在佛門修功德還要把名字刻上，他貢獻一根柱子，上頭要刻一個名字。香港很多人修福報，我們常常在路上看到，他捐獻一個大樓，寫「某某人大樓」，這都是著相。著相什麼？著</w:t>
      </w:r>
      <w:r>
        <w:t>相他的福就報掉了。人家一看就讚歎：你做多少好事，你是好人。讚歎，讚歎也是福，福就報掉了。做好事沒人知道，這叫積陰德。陰德，那個德養在那個地方，沒有報掉，那個德是愈久德就愈深愈大，將來發起來的是大福報。　　節錄自：</w:t>
      </w:r>
      <w:r>
        <w:t>02-039-0187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729EF" w:rsidRDefault="002729EF" w:rsidP="002729EF">
      <w:r>
        <w:separator/>
      </w:r>
    </w:p>
  </w:endnote>
  <w:endnote w:type="continuationSeparator" w:id="0">
    <w:p w:rsidR="002729EF" w:rsidRDefault="002729EF" w:rsidP="00272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729EF" w:rsidRDefault="002729EF" w:rsidP="002729EF">
      <w:r>
        <w:separator/>
      </w:r>
    </w:p>
  </w:footnote>
  <w:footnote w:type="continuationSeparator" w:id="0">
    <w:p w:rsidR="002729EF" w:rsidRDefault="002729EF" w:rsidP="00272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EF"/>
    <w:rsid w:val="002729E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29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29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29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29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