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A615" w14:textId="77777777" w:rsidR="00FA2D2C" w:rsidRDefault="00FA2D2C">
      <w:r>
        <w:t>淨土大經解演義節要</w:t>
      </w:r>
      <w:r>
        <w:t>—</w:t>
      </w:r>
      <w:r>
        <w:t>你做的事他心通的人能看到，你能瞞誰？　　（第九三九集）　　檔名：</w:t>
      </w:r>
      <w:r>
        <w:t xml:space="preserve">29-519-0939 </w:t>
      </w:r>
    </w:p>
    <w:p w14:paraId="301E32CB" w14:textId="77777777" w:rsidR="00FA2D2C" w:rsidRDefault="00FA2D2C">
      <w:pPr>
        <w:pStyle w:val="a3"/>
      </w:pPr>
      <w:r>
        <w:t xml:space="preserve">　　情執，執著這身是我，執著貪瞋痴慢；更深的是阿賴耶識，好像是一個資料庫一樣，無始劫以來，你生生世世起心動念、所作所為統統都有完整的資料檔案在阿賴耶裡頭。阿賴耶是個資料庫，統統都可以調出來看，沒有法子賴的，賴不掉，完整的資料保存在那裡。誰保存？你自己保存的。什麼人能夠看得到？你看看前面講神通的時候，他心通、宿命通的人就能看到，你的資料庫裡頭有些什麼東西。定功淺的人看到一部分，還有一部分深藏在底層的，他見不到；定功深的人，明心見性的菩薩，幾乎全部可以看到，這不是假的。如果你能夠相信，你能夠肯定，你就會跟諸佛菩薩一樣，不但不能做害眾生的事，一個不善的念頭都不敢起。為什麼？有記錄，遍法界虛空界一切有情眾生都知道，你說你能瞞誰？只有瞞自己，叫自欺欺人，幹這種事情。你哪一天覺悟過來，你自己完全明白了。</w:t>
      </w:r>
      <w:r>
        <w:t xml:space="preserve"> </w:t>
      </w:r>
    </w:p>
    <w:p w14:paraId="118F744F" w14:textId="77777777" w:rsidR="00FA2D2C" w:rsidRDefault="00FA2D2C">
      <w:pPr>
        <w:pStyle w:val="a3"/>
      </w:pPr>
      <w:r>
        <w:t xml:space="preserve">　　所以明瞭這些事實真相，我們在現前處世待人的心態，自然就會改變，第一個，決定不能有惡念、不能有不善的行為；第二個，可以原諒一切造作罪業的眾生。為什麼會原諒？他造的這個，我跟他也沒有兩樣！這是真的不是假的，只是現在他還在迷，我已經開始覺悟了，所以感到很幸運。再錯的惡事，不可以去責備他，原因什麼？各人因果各人承當。這個下面講惡道，講三惡道，講不墮惡道這兩願，就說得很清楚。所以想想造作罪業的人，他的本性也是本善，他本來也是佛菩薩，像《華嚴經》上所說的，「一切眾生本來是佛」，他淪落到三途受這種苦報，我們所生的是憐憫心，不是責備心，同情心。能幫得上忙嗎？幫不上忙，為什麼？各人因果各人承當，沒有法子代替。　　節錄自：</w:t>
      </w:r>
      <w:r>
        <w:t>02-039-0194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817A0" w14:textId="77777777" w:rsidR="00FA2D2C" w:rsidRDefault="00FA2D2C" w:rsidP="00FA2D2C">
      <w:r>
        <w:separator/>
      </w:r>
    </w:p>
  </w:endnote>
  <w:endnote w:type="continuationSeparator" w:id="0">
    <w:p w14:paraId="73690F05" w14:textId="77777777" w:rsidR="00FA2D2C" w:rsidRDefault="00FA2D2C" w:rsidP="00FA2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F6C2" w14:textId="77777777" w:rsidR="00FA2D2C" w:rsidRDefault="00FA2D2C" w:rsidP="00FA2D2C">
      <w:r>
        <w:separator/>
      </w:r>
    </w:p>
  </w:footnote>
  <w:footnote w:type="continuationSeparator" w:id="0">
    <w:p w14:paraId="1BA8C268" w14:textId="77777777" w:rsidR="00FA2D2C" w:rsidRDefault="00FA2D2C" w:rsidP="00FA2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2C"/>
    <w:rsid w:val="00F81FD4"/>
    <w:rsid w:val="00FA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0EC2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