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DB3D" w14:textId="77777777" w:rsidR="00E6359A" w:rsidRDefault="00E6359A">
      <w:r>
        <w:t>淨土大經解演義節要</w:t>
      </w:r>
      <w:r>
        <w:t>—</w:t>
      </w:r>
      <w:r>
        <w:t>佛菩薩什麼都不要，為什麼要拼命幹？　　（第九五五集）　　檔名：</w:t>
      </w:r>
      <w:r>
        <w:t xml:space="preserve">29-519-0955 </w:t>
      </w:r>
    </w:p>
    <w:p w14:paraId="2FAFAA39" w14:textId="77777777" w:rsidR="00E6359A" w:rsidRDefault="00E6359A">
      <w:pPr>
        <w:pStyle w:val="a3"/>
      </w:pPr>
      <w:r>
        <w:t xml:space="preserve">　　下面說，「密教中曰：大悲為根，菩提為因，方便為究竟。又《華嚴經普賢行願品》曰：諸佛如來以大悲心而為體故。故願國中永無惡趣。」這些話都是形容阿彌陀佛大悲心切，大悲心是憐憫一切惡道眾生，他給我們做了方便，方便是究竟。菩薩能夠捨己為人，勤於教化眾生，不疲不厭，什麼力量推動著他？世間人，你認真努力工作，那個動力是什麼？是名利！有名有利，你就拼命去幹，如果名利沒有了，你就不幹。中國改革開放之後，人民勤奮起來了，在這之前，我們在國外所聽到的，有不少人到中國去訪問，他怎麼說？中國人是全世界最懶惰的人，他不工作，他不願意工作，非常消極。那是什麼？那時候人民公社過的日子，沒有名利，你幹再多也是這麼多，你不幹也是這麼多，所以大家就不幹了。這一改革之後，幹的所得是你自己的，拼命幹，日夜不休息，這不是很明顯的例子嗎？佛菩薩什麼都不要，他為什麼要拼命幹？慈悲心，叫悲心。所以這是個動力，這個動力比利要強得太多了。利沒有了，他就不幹；悲心它不會沒有，它是永恆不滅，悲心來推動，永遠沒有休息，永遠沒有停止。世間法裡頭找不到這樣的動力可以跟悲心相比，找不到。所以不學佛的人看到好像學佛的人那麼樣精進，他又沒有名、沒有利，這個人怎麼這麼傻！其實</w:t>
      </w:r>
      <w:r>
        <w:t>他一點也不傻，他是大悲心流露出來了，他在修菩薩道，一點都不稀奇，這是我們不能不知道的。　　節錄自：</w:t>
      </w:r>
      <w:r>
        <w:t>02-039-0197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4AB9" w14:textId="77777777" w:rsidR="00E6359A" w:rsidRDefault="00E6359A" w:rsidP="00E6359A">
      <w:r>
        <w:separator/>
      </w:r>
    </w:p>
  </w:endnote>
  <w:endnote w:type="continuationSeparator" w:id="0">
    <w:p w14:paraId="16DAF57B" w14:textId="77777777" w:rsidR="00E6359A" w:rsidRDefault="00E6359A" w:rsidP="00E6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B731B" w14:textId="77777777" w:rsidR="00E6359A" w:rsidRDefault="00E6359A" w:rsidP="00E6359A">
      <w:r>
        <w:separator/>
      </w:r>
    </w:p>
  </w:footnote>
  <w:footnote w:type="continuationSeparator" w:id="0">
    <w:p w14:paraId="6CB5E14F" w14:textId="77777777" w:rsidR="00E6359A" w:rsidRDefault="00E6359A" w:rsidP="00E63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9A"/>
    <w:rsid w:val="00E635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369C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