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92E1" w14:textId="77777777" w:rsidR="00C12893" w:rsidRDefault="00C12893">
      <w:r>
        <w:t>淨土大經解演義節要</w:t>
      </w:r>
      <w:r>
        <w:t>—</w:t>
      </w:r>
      <w:r>
        <w:t>勇猛精進，成佛的時間縮短　　（第九五八集）　　檔名：</w:t>
      </w:r>
      <w:r>
        <w:t xml:space="preserve">29-519-0958 </w:t>
      </w:r>
    </w:p>
    <w:p w14:paraId="16F89A62" w14:textId="77777777" w:rsidR="00C12893" w:rsidRDefault="00C12893">
      <w:pPr>
        <w:pStyle w:val="a3"/>
      </w:pPr>
      <w:r>
        <w:t xml:space="preserve">　　我們能想像得到，諸佛菩薩都是慈悲到極處，全心全力在幫助一切苦難眾生破迷開悟、離苦得樂，這是他們的事業，永恆的事業，永遠不改變的事業，。一切時、一切處，遇到眾生，悲心就起來了。這個眾生如果他善根發現，他願意接受了，他就得益，地獄眾生也不例外。我們相信，地獄眾生他雖然造作不善的業墮落到地獄，過去生中在佛法裡頭一定有相當長久時間的薰習，所以阿賴耶的善根深厚，這一遇到他就回頭，他就相信，這一念信心就幫助他往生淨土。多半生在疑城邊地，這是非常可能的。雖然有疑惑，肯聽話，試試看，如果真有，那不就佔了便宜嗎？沒有就算了，存這種心生邊地疑城。他是真的生到極樂世界，不是假的。在極樂世界也有人幫助他修行，「蒙佛願力加被」，就是這第二願。</w:t>
      </w:r>
      <w:r>
        <w:t xml:space="preserve"> </w:t>
      </w:r>
    </w:p>
    <w:p w14:paraId="5A475081" w14:textId="77777777" w:rsidR="00C12893" w:rsidRDefault="00C12893">
      <w:pPr>
        <w:pStyle w:val="a3"/>
      </w:pPr>
      <w:r>
        <w:t xml:space="preserve">　　第一願是說明極樂世界沒有三惡道，換句話就是沒有一個人有貪瞋痴。為什麼？貪瞋痴是三惡道的業因，也就是說，貪瞋痴慢疑這一些西方極樂世界的人全部都沒有。沒有因，沒有緣，當然就沒有這個果報，所以極樂世界凡聖同居土裡頭只有人天這兩種果報。雖然是人天的身分，但是也得佛力加持，具足阿惟越致菩薩的待遇，跟阿惟越致菩薩沒有兩樣，這是無比的殊勝。到了西方極樂世界之後，一生當中決定成佛，只是時間早晚不同。這個早晚與個人的習氣有關係，與自己的宿業有關係，所以有人勇猛精進，他證果的時間就縮短；有人比較上懈怠懶散，他成佛的時間延長，但是決定都在一生。西方人壽命長，都是無量壽，所以他有足夠的時間修學。黃念老下面這一句讚歎的話，他說這個真是實實在在是「阿彌陀如來慈悲至極之無上聖願」，他有這樣的一願，教三惡道的眾生都有機緣往生不退成佛。　　節錄自：</w:t>
      </w:r>
      <w:r>
        <w:t>02-039-0198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37D2" w14:textId="77777777" w:rsidR="00C12893" w:rsidRDefault="00C12893" w:rsidP="00C12893">
      <w:r>
        <w:separator/>
      </w:r>
    </w:p>
  </w:endnote>
  <w:endnote w:type="continuationSeparator" w:id="0">
    <w:p w14:paraId="79B1EF5A" w14:textId="77777777" w:rsidR="00C12893" w:rsidRDefault="00C12893" w:rsidP="00C12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AE23E" w14:textId="77777777" w:rsidR="00C12893" w:rsidRDefault="00C12893" w:rsidP="00C12893">
      <w:r>
        <w:separator/>
      </w:r>
    </w:p>
  </w:footnote>
  <w:footnote w:type="continuationSeparator" w:id="0">
    <w:p w14:paraId="7FF87E97" w14:textId="77777777" w:rsidR="00C12893" w:rsidRDefault="00C12893" w:rsidP="00C12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93"/>
    <w:rsid w:val="00C1289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28F1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8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8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