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E43D7" w14:textId="77777777" w:rsidR="0058272A" w:rsidRDefault="0058272A">
      <w:r>
        <w:t>淨土大經解演義節要</w:t>
      </w:r>
      <w:r>
        <w:t>—</w:t>
      </w:r>
      <w:r>
        <w:t>活在這個世間有什麼意思？　　（第九五九集）　　檔名：</w:t>
      </w:r>
      <w:r>
        <w:t xml:space="preserve">29-519-0959 </w:t>
      </w:r>
    </w:p>
    <w:p w14:paraId="663D88DD" w14:textId="77777777" w:rsidR="0058272A" w:rsidRDefault="0058272A">
      <w:pPr>
        <w:pStyle w:val="a3"/>
      </w:pPr>
      <w:r>
        <w:t xml:space="preserve">　　下面，「故龍樹大士曰：若人生彼國，終不墮三趣」，三趣就是三惡道，永遠離開三途了。這句話我們要很細心去體會，你才知道它的殊勝。我們每一個人三途的罪業多重？這個三途，貪瞋痴，我們常常講的時候還得加兩個，貪瞋痴慢疑，五毒，有沒有？這個念頭常常起，一天不知道起多少次，你就曉得這三途的業因多重。外面的緣財色名食睡，貪瞋痴慢疑是裡面的根，阿賴耶裡頭的病毒，根。外面這個緣財色名食睡，這因跟緣一接，你就造業，就造三惡道的業，你說這個東西多可怕。起個念頭就造一次，你一天起多少念頭？你造多少三惡道的業因？我們冷靜思惟就知道了，我一天念阿彌陀佛，這是造西方極樂世界的淨業，時間少，惡的念頭多！善的念頭念著阿彌陀佛、阿彌陀佛，念幾句不見了，不知道什麼時候忘掉了；惡的念頭起來的時候念念相續，你說這個東西多厲害，這多可怕！冷靜去思惟、去觀察，才知道麻煩大了。</w:t>
      </w:r>
      <w:r>
        <w:t xml:space="preserve"> </w:t>
      </w:r>
    </w:p>
    <w:p w14:paraId="61B8667E" w14:textId="77777777" w:rsidR="0058272A" w:rsidRDefault="0058272A">
      <w:pPr>
        <w:pStyle w:val="a3"/>
      </w:pPr>
      <w:r>
        <w:t xml:space="preserve">　　尤其現在災難在現前，社會動亂，活在這個世間有什麼意思？留戀世間就是不想出六道輪迴。六道裡面人天還算好一點，但是時間短暫，一百年這一彈指之間，到你七、八十歲的時候你就了解，不值得留戀。得人身應該修行，應該要超越六道輪迴。世間好事只有一樁，幫助眾生破迷開悟這一樁是真的好事，其他的好事都出不了六道輪迴，叫輪迴業，只有念佛求生淨土這一樁好事。真的搞清楚、明白了，全心全力去念佛。有疑惑要聽經、要讀經，幫助你破迷生信。你有疑，你的信心不足，這幫助你斷疑生信。信願堅定了，經可以不念，經也可以不聽，一心念佛就好了。還有疑惑，還不堅定，這個經教對你有很大的幫助。沒有經教很容易墮落，自己把持不住，所以經教是佛菩薩給我們的助緣。「又善導大師曰：乃至成佛，不歷生死。是則橫出於六趣矣」。生到西方極樂世界決定成佛，決定不再墮三途。　　節錄自：</w:t>
      </w:r>
      <w:r>
        <w:t>02-039-0198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AD8E7" w14:textId="77777777" w:rsidR="0058272A" w:rsidRDefault="0058272A" w:rsidP="0058272A">
      <w:r>
        <w:separator/>
      </w:r>
    </w:p>
  </w:endnote>
  <w:endnote w:type="continuationSeparator" w:id="0">
    <w:p w14:paraId="66DF0B2D" w14:textId="77777777" w:rsidR="0058272A" w:rsidRDefault="0058272A" w:rsidP="00582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0CEB5" w14:textId="77777777" w:rsidR="0058272A" w:rsidRDefault="0058272A" w:rsidP="0058272A">
      <w:r>
        <w:separator/>
      </w:r>
    </w:p>
  </w:footnote>
  <w:footnote w:type="continuationSeparator" w:id="0">
    <w:p w14:paraId="5DF4EAED" w14:textId="77777777" w:rsidR="0058272A" w:rsidRDefault="0058272A" w:rsidP="005827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72A"/>
    <w:rsid w:val="0058272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14E03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27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27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27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27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