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2915" w:rsidRDefault="00172915">
      <w:r>
        <w:t>淨土大經解演義節要</w:t>
      </w:r>
      <w:r>
        <w:t>—</w:t>
      </w:r>
      <w:r>
        <w:t>復興中國傳統文化，名利心不能重　　（第九六一集）　　檔名：</w:t>
      </w:r>
      <w:r>
        <w:t xml:space="preserve">29-519-0961 </w:t>
      </w:r>
    </w:p>
    <w:p w:rsidR="00172915" w:rsidRDefault="00172915">
      <w:pPr>
        <w:pStyle w:val="a3"/>
      </w:pPr>
      <w:r>
        <w:t xml:space="preserve">　　所以復興中國傳統文化，我常說的，方法就是真正有心人，一生有志於學，不要想升官，不要想發財，才能做這個事情。名利心重，他這個事情做不成功，名利心很淡薄，我們一生在這個世間能吃得飽、穿得暖，有個小房子可以避風雨就很快樂了，這種人就可以幹這個事情。他就能夠真正做到「為古聖繼絕學，為天下開太平」，這是聖賢事業，一生樂此不疲。那要怎麼樣？先要修德行。德行我們常講的四個根，要把《弟子規》、《感應篇》、《十善業》、《沙彌律儀》做到，認真學習，身體力行。再能夠背誦兩百篇古文，文字障礙沒有了，《四庫》你可以看了，文字障礙沒有了，鑰匙拿到了，《大藏經》的鑰匙拿到了，你可以看《大藏經》、看《四庫全書》，文字沒有障礙。你要能夠下十年、二十年功夫，學儒，中國第一大儒出來了；要學道，那成神、成仙；學佛，成佛、成菩薩，十年到二十年的時間，肯定達到，中國興旺了。湯恩比博士說，二十一世紀是中國人的世紀，給諸位說，是中國人文化的世紀，這個一定要懂。中國文化不但能救自己國家民族，能救全世界，全世界都需要。這是根據我最近十年的經驗，我接觸不同宗教、不同族群，許多不同國家的領導，介紹中國傳統文化，沒有一個不歡喜，都能接受，這個很難得。我們要珍惜、</w:t>
      </w:r>
      <w:r>
        <w:t>要努力，要真正發願，來到這個世間做一樁大事，最終別忘記念佛求生淨土，成佛！到極樂世界去成佛。　　節錄自：</w:t>
      </w:r>
      <w:r>
        <w:t>02-039-0198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2915" w:rsidRDefault="00172915" w:rsidP="00172915">
      <w:r>
        <w:separator/>
      </w:r>
    </w:p>
  </w:endnote>
  <w:endnote w:type="continuationSeparator" w:id="0">
    <w:p w:rsidR="00172915" w:rsidRDefault="00172915" w:rsidP="00172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2915" w:rsidRDefault="00172915" w:rsidP="00172915">
      <w:r>
        <w:separator/>
      </w:r>
    </w:p>
  </w:footnote>
  <w:footnote w:type="continuationSeparator" w:id="0">
    <w:p w:rsidR="00172915" w:rsidRDefault="00172915" w:rsidP="001729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15"/>
    <w:rsid w:val="0017291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29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29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29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29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