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74DDA" w:rsidRDefault="00674DDA">
      <w:r>
        <w:t>淨土大經解演義節要</w:t>
      </w:r>
      <w:r>
        <w:t>—</w:t>
      </w:r>
      <w:r>
        <w:t>一家人的關係不外乎報恩報怨、討債還債　　（第九七三集）　　檔名：</w:t>
      </w:r>
      <w:r>
        <w:t xml:space="preserve">29-519-0973 </w:t>
      </w:r>
    </w:p>
    <w:p w:rsidR="00674DDA" w:rsidRDefault="00674DDA">
      <w:pPr>
        <w:pStyle w:val="a3"/>
      </w:pPr>
      <w:r>
        <w:t xml:space="preserve">　　下面說，「（又有人）不知先世母」，這應該是先世，先世的母親，現在遇到了，娶之「以為妻」，他這個妻子前世是他的母親，他不知道。「不知先世怨」，不知是先世的冤家，「養為子」，這一生生下的兒子，他不曉得那是前世的冤家。這不是冤家不進門。佛在經上給我們講得很清楚，一家人的關係不外乎報恩報怨、討債還債，報怨的是冤家，來討債的也是冤家。這都是不知道宿命。「不知先世父，以為美食」，前一世的父親墮到畜生道，變成豬變成羊，不知道，前世是父親，這一生把牠宰了殺了吃了，以為美食。「皆迷宿命事，著今世樂」，不知道過去生中宿命的事情，貪著現前的享受。「忽聞本緣，皆生厭心者也」，豁然你明白了，你搞清楚了，過去生生世世這個業緣，所以就能生起厭惡六道輪迴這個意念，不再想搞六道輪迴，六道輪迴裡頭太殘酷了。下面說，「故極樂國人應具宿命智通，知眾生宿世行業，因勢誘導，以為化度眾生之方便。」宿命智通對菩薩來說，教化眾生他能觀機，一看，看到你過去生生世世所造的這行業，他都清楚。他給你講經教學，給你說法，你聽了能夠深受感動，原因是什麼？你阿賴耶識裡頭有這些習氣種子。菩薩不說你不知道，菩薩一說明，豁然感覺得好像確實有這樁事情，容易回頭、容易覺悟。所以</w:t>
      </w:r>
      <w:r>
        <w:t>佛菩薩教人為什麼那麼容易？佛菩薩具足六通，知道眾生過去現在未來，他好教，所以他做為教化眾生的方便。　　節錄自：</w:t>
      </w:r>
      <w:r>
        <w:t>02-039-0201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74DDA" w:rsidRDefault="00674DDA" w:rsidP="00674DDA">
      <w:r>
        <w:separator/>
      </w:r>
    </w:p>
  </w:endnote>
  <w:endnote w:type="continuationSeparator" w:id="0">
    <w:p w:rsidR="00674DDA" w:rsidRDefault="00674DDA" w:rsidP="0067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74DDA" w:rsidRDefault="00674DDA" w:rsidP="00674DDA">
      <w:r>
        <w:separator/>
      </w:r>
    </w:p>
  </w:footnote>
  <w:footnote w:type="continuationSeparator" w:id="0">
    <w:p w:rsidR="00674DDA" w:rsidRDefault="00674DDA" w:rsidP="00674D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DDA"/>
    <w:rsid w:val="00674DD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4D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4D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4D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4D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2025-10-14T12:04:00Z</dcterms:created>
  <dcterms:modified xsi:type="dcterms:W3CDTF">2025-10-14T12:04:00Z</dcterms:modified>
</cp:coreProperties>
</file>