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323D" w:rsidRDefault="00F9323D">
      <w:r>
        <w:t>淨土大經解演義節要</w:t>
      </w:r>
      <w:r>
        <w:t>—</w:t>
      </w:r>
      <w:r>
        <w:t>如何報父母師長之恩？　　（第九八Ｏ集）　　檔名：</w:t>
      </w:r>
      <w:r>
        <w:t xml:space="preserve">29-519-0980 </w:t>
      </w:r>
    </w:p>
    <w:p w:rsidR="00F9323D" w:rsidRDefault="00F9323D">
      <w:pPr>
        <w:pStyle w:val="a3"/>
      </w:pPr>
      <w:r>
        <w:t xml:space="preserve">　　澄憲法師曰：「嗚呼悲哉！不見地獄餓鬼之苦果，不見父母師長之受報，厭離心緩」，這個厭離就是厭離六道輪迴這個心緩慢，「報謝思怠」，報是報恩，對父母的恩報恩，謝是感謝，這個念頭就怠慢。古人講，「怠慢忘身，禍災乃作」，就是這個原因，所以他才下墮，墮落，墮落到三途。反過來，如果我們有天眼，看到地獄、餓鬼的苦果，看到自己父母師長的受報，我們學佛的心態就完全不一樣。「故望西又曰：上求下化之要，厭苦報德之道，其唯在天眼照視者歟！」這話說得很好，上求佛道，下化眾生，最重要的是厭娑婆世界的苦，特別是六道。如何報父母師長之恩？那就在求願往生。真正念佛生到西方極樂世界，你是真正報父母恩，也報了師長恩。為什麼？父母、師長無論在哪一道，跟你緣深，當然你頭一個去照顧他。在西方極樂世界，這個天眼跟阿彌陀佛一樣，能夠見到不是一世兩世、百世千世萬世，不是的，無量劫前的父母師長你統統看到了。這些人我們曉得，有的成佛，有的成菩薩，有的還在三途六道。我們現在佛門裡一句話說「有緣眾生」，有緣眾生太多太多了。　　節錄自：</w:t>
      </w:r>
      <w:r>
        <w:t>02-039-0202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323D" w:rsidRDefault="00F9323D" w:rsidP="00F9323D">
      <w:r>
        <w:separator/>
      </w:r>
    </w:p>
  </w:endnote>
  <w:endnote w:type="continuationSeparator" w:id="0">
    <w:p w:rsidR="00F9323D" w:rsidRDefault="00F9323D" w:rsidP="00F93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323D" w:rsidRDefault="00F9323D" w:rsidP="00F9323D">
      <w:r>
        <w:separator/>
      </w:r>
    </w:p>
  </w:footnote>
  <w:footnote w:type="continuationSeparator" w:id="0">
    <w:p w:rsidR="00F9323D" w:rsidRDefault="00F9323D" w:rsidP="00F93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3D"/>
    <w:rsid w:val="00F81FD4"/>
    <w:rsid w:val="00F9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32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32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32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32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