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8C57" w14:textId="77777777" w:rsidR="00B77DAD" w:rsidRDefault="00B77DAD">
      <w:r>
        <w:t>淨土大經解演義節要</w:t>
      </w:r>
      <w:r>
        <w:t>—</w:t>
      </w:r>
      <w:r>
        <w:t>天天想貪瞋痴慢，結果是什麼？　　（第九八三集）　　檔名：</w:t>
      </w:r>
      <w:r>
        <w:t xml:space="preserve">29-519-0983 </w:t>
      </w:r>
    </w:p>
    <w:p w14:paraId="47D6BDF2" w14:textId="77777777" w:rsidR="00B77DAD" w:rsidRDefault="00B77DAD">
      <w:pPr>
        <w:pStyle w:val="a3"/>
      </w:pPr>
      <w:r>
        <w:t xml:space="preserve">　　所以我們知道，佛的念頭沒有自己，佛證到法身，什麼叫法身？一切法是自身，世出世間一切法都是自身。為什麼？自己心念變現出來的，彌勒菩薩說得很好，「一彈指有三十二億百千念，念念成形，形皆有識」。法界虛空界從哪來的？從一念不覺變現出來的，這個變現不是有次第的、不是有先後，沒有，就是當下一念，沒有前也沒有後。有前有後就變成時間，有遠有近就變成空間，真相是什麼？真相是沒有時間也沒有空間。沒有時間就是沒有先後，就當下一念；沒有空間就沒有距離，一切法就在現前。這是大乘教裡面講的諸法實相，用現在的話來說，就是宇宙萬有的真相。大乘經教裡面佛常常提醒我們，我們總是不覺悟，佛的提醒，「一切法從心想生」，你心裡不想，一切法都沒有了。</w:t>
      </w:r>
      <w:r>
        <w:t xml:space="preserve"> </w:t>
      </w:r>
    </w:p>
    <w:p w14:paraId="1441CCAD" w14:textId="77777777" w:rsidR="00B77DAD" w:rsidRDefault="00B77DAD">
      <w:pPr>
        <w:pStyle w:val="a3"/>
      </w:pPr>
      <w:r>
        <w:t xml:space="preserve">　　心裡天天想到貪瞋痴慢，貪財、貪名、貪色樣樣都要貪，結果是什麼？結果就是海水上漲，把整個地球陸地統統淹沒，貪心感得的是水災。瞋恚感得的是火災，地球溫度上升是什麼？脾氣太大，不高興就發脾氣，它的後果就是地球溫度不斷上升。上升麻煩，氣候不正常，直接影響了，我們不說別的，農作物的成長，這是我們的糧食。氣候不正常，糧食減產，地球上這些人沒得吃了，這個問題可嚴重了。我們明白這些事實真相，不能發脾氣。愚痴感得的是風災，傲慢、嫉妒感得的是地震，這是佛在經上告訴我們，哪一類的災難真正的因是什麼，全是我們的念頭錯了。地球是形，物質現象，它就有反應，因為它也有見聞覺知，它也會看、也會聽，它懂得人的念頭；換句話說，它也有他心智，它懂得我們的念頭。你不要看山河大地，它懂得，樹木花草也都懂得，而且感覺非常的靈敏，確實我們一般人感覺比不上這些物質現象。日本江本勝博士做的實驗，我們去參觀過，感到非常驚訝，確實讓我們無法想像，太多的事情出乎我們意外，沒想到，在實驗室裡面都證明出來了。所以，念頭不能不謹慎，千萬不要有自私自利的念頭，自私自利的念頭是製造輪迴的第一個因素，你有這個念頭，這個念頭很強，你就出不了六道輪迴。臨命終時能不能往生，這個</w:t>
      </w:r>
      <w:r>
        <w:t>念頭很重要。強烈的自私自利，阿彌陀佛來了，拉也拉不動你，你走不了。所以佛陀教我們放下，最重要的是放下自私自利、放下名聞利養、放下五欲六塵，再放下貪瞋痴慢，到極樂世界去就很容易了，你在這個世間沒有一絲毫障礙。　　節錄自：</w:t>
      </w:r>
      <w:r>
        <w:t>02-039-0203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9BC2" w14:textId="77777777" w:rsidR="00B77DAD" w:rsidRDefault="00B77DAD" w:rsidP="00B77DAD">
      <w:r>
        <w:separator/>
      </w:r>
    </w:p>
  </w:endnote>
  <w:endnote w:type="continuationSeparator" w:id="0">
    <w:p w14:paraId="4AF55ABB" w14:textId="77777777" w:rsidR="00B77DAD" w:rsidRDefault="00B77DAD" w:rsidP="00B77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C4C5" w14:textId="77777777" w:rsidR="00B77DAD" w:rsidRDefault="00B77DAD" w:rsidP="00B77DAD">
      <w:r>
        <w:separator/>
      </w:r>
    </w:p>
  </w:footnote>
  <w:footnote w:type="continuationSeparator" w:id="0">
    <w:p w14:paraId="7D41AF69" w14:textId="77777777" w:rsidR="00B77DAD" w:rsidRDefault="00B77DAD" w:rsidP="00B77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AD"/>
    <w:rsid w:val="00B77D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49E5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