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0755" w14:textId="77777777" w:rsidR="00690C91" w:rsidRDefault="00690C91">
      <w:r>
        <w:t>淨土大經解演義節要</w:t>
      </w:r>
      <w:r>
        <w:t>—</w:t>
      </w:r>
      <w:r>
        <w:t>混亂的局面，如何應對？　　（第一Ｏ二Ｏ集）　　檔名：</w:t>
      </w:r>
      <w:r>
        <w:t xml:space="preserve">29-519-1020 </w:t>
      </w:r>
    </w:p>
    <w:p w14:paraId="22180A31" w14:textId="77777777" w:rsidR="00690C91" w:rsidRDefault="00690C91">
      <w:pPr>
        <w:pStyle w:val="a3"/>
      </w:pPr>
      <w:r>
        <w:t xml:space="preserve">　　本經裡面這句話，這是願文裡面的，念老在此地告訴我們，「唯一堅定之信心，不為他心所奪，謂之一心」。這個他心是妄念，我們今天講專一，專一就是一心，還被外面境界影響那就不是一心，一心就沒有了。真的是要萬緣放下！現在這個社會，無論是中國歷史上、世界歷史上，從來未有的混亂的局面，妖言惑眾，這種情形非常之多，我們常常碰到。如何應對？不必責備他們，也不要批評他們，合掌阿彌陀佛就行了。我們能做到如如不動，他說他的，我念我的佛，我不為所動；他要是真的看清楚、看明白了，覺悟了，他也能放下。我們得做一個好樣子給人看，對什麼樣的境界都不迷惑。三皈就教導我們這個原則，覺而不迷、正而不邪、淨而不染，這三句話重要。我在初學佛的時候，章嘉大師告訴我，他說三皈像什麼？他舉了個比喻，那個時候我們住在台北，他說你從台北到高雄要坐火車，三皈就是車票，你得常常放在身上，怕人檢查，從上車到下車的時候票都不能丟掉。意思就是說，從初發心到成佛道，這張票都不能夠丟掉，念念要守得住。皈依佛，皈是回頭，依是依靠，佛是什麼？佛是覺悟、不迷信，覺而不迷就是皈依佛。決定不能被外境迷惑，外境是什麼？財色名食睡。不能被內心迷惑，內心有什麼東西？貪瞋痴慢疑。內外都不迷，</w:t>
      </w:r>
      <w:r>
        <w:t>你才覺悟，這個覺悟非常可貴，跟諸佛菩薩沒有兩樣，只要你能保持，慢慢提升，慢慢三皈的光明就往外透，這叫皈依佛。　　節錄自：</w:t>
      </w:r>
      <w:r>
        <w:t>02-039-0220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22B7" w14:textId="77777777" w:rsidR="00690C91" w:rsidRDefault="00690C91" w:rsidP="00690C91">
      <w:r>
        <w:separator/>
      </w:r>
    </w:p>
  </w:endnote>
  <w:endnote w:type="continuationSeparator" w:id="0">
    <w:p w14:paraId="5AB43C7F" w14:textId="77777777" w:rsidR="00690C91" w:rsidRDefault="00690C91" w:rsidP="0069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5FCAC" w14:textId="77777777" w:rsidR="00690C91" w:rsidRDefault="00690C91" w:rsidP="00690C91">
      <w:r>
        <w:separator/>
      </w:r>
    </w:p>
  </w:footnote>
  <w:footnote w:type="continuationSeparator" w:id="0">
    <w:p w14:paraId="5D50B40D" w14:textId="77777777" w:rsidR="00690C91" w:rsidRDefault="00690C91" w:rsidP="00690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91"/>
    <w:rsid w:val="00690C9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E81A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C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C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C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C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