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5C2E" w:rsidRDefault="00785C2E">
      <w:r>
        <w:t>淨土大經解演義節要</w:t>
      </w:r>
      <w:r>
        <w:t>—</w:t>
      </w:r>
      <w:r>
        <w:t>全心全力護持佛法，卻毫無功德　　（第一Ｏ二一集）　　檔名：</w:t>
      </w:r>
      <w:r>
        <w:t xml:space="preserve">29-519-1021 </w:t>
      </w:r>
    </w:p>
    <w:p w:rsidR="00785C2E" w:rsidRDefault="00785C2E">
      <w:pPr>
        <w:pStyle w:val="a3"/>
      </w:pPr>
      <w:r>
        <w:t xml:space="preserve">　　記住，貪瞋痴慢疑是嚴重的煩惱、不善的習氣，在佛法裡面叫它做根本煩惱，根本煩惱要不斷，你沒有辦法離開六道輪迴，做再多的好事，出不了六道。我們想到梁武帝當年在世，這是佛門大護法，他以他自己國王的身分，真的是全心全力護持佛法，喜歡人出家，看到人發心出家，他就護持、就供養，建立道場四百多所，護持出家眾幾十萬人，大護法。達摩祖師那個時候到中國，跟他見了面，他就非常自豪跟達摩祖師說，他對佛法的貢獻，請教達摩祖師，他說「我的功德大不大？我有多大功德？」達摩祖師跟他說：「並無功德。」就這一句話，他就不高興，話不投機就下逐客令，請達摩祖師出去。達摩祖師講的話是真話，為什麼？做那麼多好事，你傲慢的心在，你煩惱沒斷，哪有功德？福報很大，他修的是福報不是功德。福德跟功德不一樣，他修的是福德，不是功德；功德是要放下煩惱習氣，那是功德。從這些地方我們就能夠體會到，煩惱習氣是多難斷的，只要這個東西夾雜著，全變成福德了。福在哪裡享？在六道裡面享。這個諸位要知道，在六道裡頭享，出不了六道，三善道享福，三惡道裡頭也有享福的。</w:t>
      </w:r>
      <w:r>
        <w:t xml:space="preserve"> </w:t>
      </w:r>
    </w:p>
    <w:p w:rsidR="00785C2E" w:rsidRDefault="00785C2E">
      <w:pPr>
        <w:pStyle w:val="a3"/>
      </w:pPr>
      <w:r>
        <w:t xml:space="preserve">　　我們在經典裡面看到，提婆達多造的罪，毀謗三寶，毀謗釋迦牟尼佛。他嫉妒心很重，看到別人修行比他好的，他就毀謗，謗佛、謗法、謗僧，破和合僧、出佛身血，幹這麼多都是阿鼻地獄罪，真的他墮阿鼻地獄。可是這些行為襯托出佛的大德、大行、大慈、大悲，這他做了好事，好事有好報。沒錯，他的確在地獄，在阿鼻地獄，世尊告訴我們，他在阿鼻地獄所受的跟忉利天差不多，但是在阿鼻地獄，不是在忉利天。這值得我們深思！你說有人墮餓鬼，鬼道裡面享受的跟天人差不多，福報大了，但是他在鬼道。有畜生道享福的，畜生道裡頭也有修行的，因果報應很複雜，不是幾句話能講得完的。所以佛教導我們，真正想出離三界，出離六道輪迴，不能修福，不能造惡，善惡二邊都不沾。這怎麼個修法？斷一切惡，修一切善，斷惡不作斷惡想，修善不作修善想，心要清淨，在事上真的要斷惡修善。在心地裡面乾乾淨淨，一塵不染，作而無作、無作而作，做了就跟沒做一樣，永遠保持你的平常心就對了。也就是你用一心去做，別用二心，二心就錯了，一心是真心，二心是妄心。佛家常講，世俗也說，但這個話是從佛經上來的，「三心二意」，三心二意是佛門裡面的術語，這社會大眾都用這個。三心是指阿賴耶、末那、意識，這三心；二意就是意</w:t>
      </w:r>
      <w:r>
        <w:t>識、意根，末那叫意根。都是佛經上的話，三心二意，三心二意就造業，就錯了。　　節錄自：</w:t>
      </w:r>
      <w:r>
        <w:t>02-039-0220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5C2E" w:rsidRDefault="00785C2E" w:rsidP="00785C2E">
      <w:r>
        <w:separator/>
      </w:r>
    </w:p>
  </w:endnote>
  <w:endnote w:type="continuationSeparator" w:id="0">
    <w:p w:rsidR="00785C2E" w:rsidRDefault="00785C2E" w:rsidP="00785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5C2E" w:rsidRDefault="00785C2E" w:rsidP="00785C2E">
      <w:r>
        <w:separator/>
      </w:r>
    </w:p>
  </w:footnote>
  <w:footnote w:type="continuationSeparator" w:id="0">
    <w:p w:rsidR="00785C2E" w:rsidRDefault="00785C2E" w:rsidP="00785C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C2E"/>
    <w:rsid w:val="00785C2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5C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5C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5C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5C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