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D018" w14:textId="77777777" w:rsidR="00ED69E1" w:rsidRDefault="00ED69E1">
      <w:r>
        <w:t>淨土大經解演義節要</w:t>
      </w:r>
      <w:r>
        <w:t>—</w:t>
      </w:r>
      <w:r>
        <w:t>財色名食睡，有一條就會把你拖下地獄　　（第一Ｏ六一集）　　檔名：</w:t>
      </w:r>
      <w:r>
        <w:t xml:space="preserve">29-519-1061 </w:t>
      </w:r>
    </w:p>
    <w:p w14:paraId="720524DF" w14:textId="77777777" w:rsidR="00ED69E1" w:rsidRDefault="00ED69E1">
      <w:pPr>
        <w:pStyle w:val="a3"/>
      </w:pPr>
      <w:r>
        <w:t xml:space="preserve">　　你看底下所講的，「菩薩入生死」，入生死就是六道輪迴。六道裡面無論哪一道，都有跟你有緣的人，不論是善緣還是惡緣，是親朋好友還是冤家對頭，統統叫有緣人。有緣人跟你就有感應，他有感，你就有應，你覺悟了，你見到佛你覺悟，你肯定要幫助他。過去生中陷害我的人，我也要幫助他成佛，也要度他，冤親平等，這個時候你再不會起心動念了。所以你再回到輪迴，六道輪迴，「降魔軍」，降是降伏，魔軍是妖魔鬼怪，實際上就是貪瞋痴慢。佛在經上講得好，財色名食睡這叫五欲，佛怎麼說？地獄五條根，「財色名食睡，地獄五條根」，有一條它就會把你拖下地獄，五條都有還得了，你跑都跑不掉。而且怎麼樣？還歡歡喜喜的去入地獄，到那個地方之後後悔莫及，你要受盡苦頭。這個苦頭是什麼？消業障。就像你犯罪被判刑了，關到監牢獄去，刑期滿了你才能出來。所以三途，說老實話也不是壞地方，是消惡業的地方，天上人間是消善業的地方，全是消業！你造善造惡出不了六道輪迴，你的心都不清淨。所以怎麼樣？善惡二邊都放下。那是不是善不要修了，惡也不要斷了？不是的，斷惡修善不著斷惡修善的相，不著斷惡修善的念頭，讓這個心永遠住在清淨平等上。覺暫不談，暫時不談，就談清淨平等，要讓心永遠住在清淨平等上。</w:t>
      </w:r>
      <w:r>
        <w:t>清淨平等是菩薩心，大徹大悟那是佛心，那個高，所以先學清淨平等，把心住在這裡，這叫降魔軍。</w:t>
      </w:r>
      <w:r>
        <w:t xml:space="preserve"> </w:t>
      </w:r>
    </w:p>
    <w:p w14:paraId="4A647E64" w14:textId="77777777" w:rsidR="00ED69E1" w:rsidRDefault="00ED69E1">
      <w:pPr>
        <w:pStyle w:val="a3"/>
      </w:pPr>
      <w:r>
        <w:t xml:space="preserve">　　不容易！說得容易做起來難。在哪裡做？就在日常生活當中，從早到晚，穿衣吃飯，工作、處事待人接物，都是你修行的地方，都是菩薩學處。在這練什麼？於境界不染。好事做，不好的事情不做，要跟清淨心相應，這叫菩薩道。如果心動了，有歡喜，有喜怒哀樂就完了，馬上墮到七情五欲裡頭去了。修行的功夫在這個地方觀察，你就會看得很清楚、很明白，自己到了什麼樣的境界，自己清清楚楚、明明白白。不需要去問人，別人給你講都是假的，都不是真的，他連他自己境界都不知道，他怎麼會知道你的？實在不行怎麼辦？那一句阿彌陀佛不要間斷就行。你說這個法門多妙！日常生活當中起心動念、喜怒哀樂現前了，古人講的，「不怕念起，只怕覺遲」，淨宗的覺，妙，就是一句佛號，立刻佛號提起來，就把那個境界伏住了。天天這樣幹，三年的功夫，你的煩惱可以伏住八成，這功夫很不錯了，五年的功夫應該可以伏到九成，就決定得生，這是淨土無比殊勝莊嚴。　　節錄自：</w:t>
      </w:r>
      <w:r>
        <w:t>02-039-0238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E2EB" w14:textId="77777777" w:rsidR="00ED69E1" w:rsidRDefault="00ED69E1" w:rsidP="00ED69E1">
      <w:r>
        <w:separator/>
      </w:r>
    </w:p>
  </w:endnote>
  <w:endnote w:type="continuationSeparator" w:id="0">
    <w:p w14:paraId="59B64E3D" w14:textId="77777777" w:rsidR="00ED69E1" w:rsidRDefault="00ED69E1" w:rsidP="00ED6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7D43" w14:textId="77777777" w:rsidR="00ED69E1" w:rsidRDefault="00ED69E1" w:rsidP="00ED69E1">
      <w:r>
        <w:separator/>
      </w:r>
    </w:p>
  </w:footnote>
  <w:footnote w:type="continuationSeparator" w:id="0">
    <w:p w14:paraId="2D060A8B" w14:textId="77777777" w:rsidR="00ED69E1" w:rsidRDefault="00ED69E1" w:rsidP="00ED6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E1"/>
    <w:rsid w:val="00ED69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7986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