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F0431" w14:textId="77777777" w:rsidR="0034389B" w:rsidRDefault="0034389B">
      <w:r>
        <w:t>淨土大經解演義節要</w:t>
      </w:r>
      <w:r>
        <w:t>—</w:t>
      </w:r>
      <w:r>
        <w:t>不平等怎麼造成的？　　（第一Ｏ六四集）　　檔名：</w:t>
      </w:r>
      <w:r>
        <w:t xml:space="preserve">29-519-1064 </w:t>
      </w:r>
    </w:p>
    <w:p w14:paraId="2DB0B394" w14:textId="77777777" w:rsidR="0034389B" w:rsidRDefault="0034389B">
      <w:pPr>
        <w:pStyle w:val="a3"/>
      </w:pPr>
      <w:r>
        <w:t xml:space="preserve">　　不平等怎麼造成的？從自私自利造成的。自私自利裡面有不平等的種子，這個只有佛法說到，這個種子就是末那識。你看末那裡頭，四大煩惱常相隨，第一個就是我見，就執著身是我，這是末那起的作用。除了身見之外，跟著身見同時起來的貪瞋痴，它的名字，第一個叫我見；第二個叫我愛，我愛是貪；我痴，愚痴；我慢，我慢就是瞋恚，貢高我慢我總比別人高一等，別人總要比我矮一等，這就是慢。這是俱生煩惱，從一念不覺那個時候它就起來了，所以我跟貪瞋痴同時起來的。佛以後特別加了兩個，三毒煩惱再加上個慢、加上個疑，疑什麼？對聖賢懷疑，這個不得了。不知道聖賢都是明心見性的人，大乘教裡講明心見性的佛，佛陀。所以《華嚴經》上佛常講，「一切眾生本來是佛」，這是真的，不是假的，他本來是佛。懷疑諸佛菩薩，懷疑自己是佛，懷疑一切眾生是佛，這個障礙太大了。障礙什麼？障礙你永遠不能見性，你永遠找不到回家的道路。所以這五個字貪瞋痴慢疑，叫根本煩惱。加上前面五種見惑，把它合起來總稱它為惡見，這個惡是錯誤的，錯誤的見解，合起來是六個根本煩惱。從六個根本煩惱生起二十個隨煩惱，《百法》裡面講二十六個煩惱心所，展開無量無邊的煩惱，四弘誓願裡面說「煩惱無盡誓願斷」，就指這樁事情。</w:t>
      </w:r>
      <w:r>
        <w:t xml:space="preserve"> </w:t>
      </w:r>
    </w:p>
    <w:p w14:paraId="6EE5FE31" w14:textId="77777777" w:rsidR="0034389B" w:rsidRDefault="0034389B">
      <w:pPr>
        <w:pStyle w:val="a3"/>
      </w:pPr>
      <w:r>
        <w:t xml:space="preserve">　　不斷煩惱你怎麼能見性？斷煩惱多麼困難，你想想能斷得了嗎？斷不了煩惱，你就永遠不能脫離六道輪迴。在六道輪迴裡面，肯定你在三途的時間長，你在三善道的時間短暫。這是一切經教裡面所說的，「可憐憫者」，這眾生可憐，誰給你受的這些苦難？自作自受。沒有人在那裡設計、在那裡建造、在那裡執行，沒有，完全沒有，是自己業力所感的。善業，三善道受生；惡業，三惡道受報，這是事實真相。佛幫助我們、勸導我們不要造業，不但惡業不能造，善業也不能造，為什麼？出不了六道。善惡業全放下了，心清淨，六道就沒有了。今天佛常常勸我們斷惡修善，那善還要不要修？善要修，惡要斷。這裡面問題就是你會不會，會斷的人斷惡不著斷惡的相，修善不著修善的相，大乘法裡面所謂「三輪體空」，這樣修法你的進步就快，你可以把修學的時間大幅度的縮短，你超越了。如果著相，斷惡著斷惡的相，修善著修善的相，你的進步非常緩慢。經教裡面有所謂修行人，從初發心修成十信位要多少時間？要無量劫，你看多可怕。無量劫不是一個定數，它是活的，完全看你什麼時候覺悟，覺悟是什麼？不著相就覺悟。放下不是從事上放，是從心上放，事沒有障礙。清涼大師在《華嚴經》上，告訴我們「理事無礙，事事無礙」，礙在哪裡？礙是</w:t>
      </w:r>
      <w:r>
        <w:t>在你念頭上，起心動念、分別執著這是障礙，這個東西要放下。</w:t>
      </w:r>
      <w:r>
        <w:t xml:space="preserve"> </w:t>
      </w:r>
    </w:p>
    <w:p w14:paraId="08559E4E" w14:textId="77777777" w:rsidR="0034389B" w:rsidRDefault="0034389B">
      <w:pPr>
        <w:pStyle w:val="a3"/>
      </w:pPr>
      <w:r>
        <w:t xml:space="preserve">　　日常生活當中不起心、不動念、不分別、不執著，你就是佛。佛陀應化在世間、法身菩薩應化在世間，真相如是，他們生活起居工作跟我們沒有兩樣，我們著相，分別執著。他有能力，他不起心、不動念、不分別、不執著，所以他有沒有造業？沒造業。起心動念、分別執著就造業，不起心、不動念、不分別、不執著沒造業，不但六道的業沒有，四聖法界的業也沒有。這是修行的正理，我們不能不懂。如何把這個正理落實在我們日常生活當中、工作當中、待人接物表演出來？行行，就是每個舉動、每個造作，都與性德相應。性德是什麼？賢首大師的《妄盡還源觀》跟我們講四德，這個重要，這是性德，無量無邊的性德歸納為四大類，講得太好了。第一個是「隨緣妙用」，也就是說普賢菩薩十願裡「恆順眾生，隨喜功德」，妙，真妙！妙在哪裡？妙在隨緣恆順，他裡頭沒有起心動念、沒有分別執著，妙就妙在這裡。起心動念我想怎樣怎樣，那就不妙，那就造業了。你看善財五十三參，五十三位善知識男女老少各</w:t>
      </w:r>
      <w:r>
        <w:lastRenderedPageBreak/>
        <w:t>行各業，善財去訪問他們，向他們請教，他們都把這個四德不但講出來，演出來了，表演出來做給你看，就是隨緣妙用，他做出來給你看。　　節錄自：</w:t>
      </w:r>
      <w:r>
        <w:t>02-039-0239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E89DF" w14:textId="77777777" w:rsidR="0034389B" w:rsidRDefault="0034389B" w:rsidP="0034389B">
      <w:r>
        <w:separator/>
      </w:r>
    </w:p>
  </w:endnote>
  <w:endnote w:type="continuationSeparator" w:id="0">
    <w:p w14:paraId="23103F2B" w14:textId="77777777" w:rsidR="0034389B" w:rsidRDefault="0034389B" w:rsidP="00343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FE018" w14:textId="77777777" w:rsidR="0034389B" w:rsidRDefault="0034389B" w:rsidP="0034389B">
      <w:r>
        <w:separator/>
      </w:r>
    </w:p>
  </w:footnote>
  <w:footnote w:type="continuationSeparator" w:id="0">
    <w:p w14:paraId="573C6231" w14:textId="77777777" w:rsidR="0034389B" w:rsidRDefault="0034389B" w:rsidP="003438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89B"/>
    <w:rsid w:val="0034389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114A2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38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38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38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38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