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7B7E" w14:textId="77777777" w:rsidR="00256F1A" w:rsidRDefault="00256F1A">
      <w:r>
        <w:t>淨土大經解演義節要</w:t>
      </w:r>
      <w:r>
        <w:t>—</w:t>
      </w:r>
      <w:r>
        <w:t>造的惡業有勇氣向大眾宣布，感到身心輕鬆愉快　　（第一Ｏ六九集）　　檔名：</w:t>
      </w:r>
      <w:r>
        <w:t xml:space="preserve">29-519-1069 </w:t>
      </w:r>
    </w:p>
    <w:p w14:paraId="62CA7866" w14:textId="77777777" w:rsidR="00256F1A" w:rsidRDefault="00256F1A">
      <w:pPr>
        <w:pStyle w:val="a3"/>
      </w:pPr>
      <w:r>
        <w:t xml:space="preserve">　　凡夫沒有見性之前都有業障。換句話說，十法界的眾生，六道就不必說了，六道上面，聲聞、阿羅漢有業障，再上去辟支佛還有業障，辟支佛再上去是菩薩，菩薩上去是佛，連佛還有業障。佛有什麼業障？無始無明煩惱沒斷，那是他的業障。無始無明煩惱斷了，業障就總的消除，他超越十法界了。到哪裡去？到諸佛如來的實報莊嚴土，那叫一真法界。我們應當知道，諸佛如來的實報莊嚴土就是自己自性裡面的實報莊嚴土，眾生跟佛不二，生佛不二，生佛平等，生是眾生，佛是佛陀。在實報土裡面，這個不二就現前，你才知道你跟一切諸佛如來，一切法界的眾生，都是平等不二，一個自性清淨圓明體所變現的，怎麼會有二！明白這個道理，那就是說十法界裡面的眾生，包括佛都要修懺悔業障，懺是發露，悔是後不再造，自己所造的惡業，有勇氣、有誠意能夠向大眾宣布。我在光碟上看過，也聽說過，國內這兩年來有許多善心同修舉辦多次的傳統文化論壇，在論壇裡面發露懺悔，痛哭流涕，非常感動人。懺悔的同學告訴我，每一次懺悔之後，感覺到身心輕鬆愉快，有這個現象出來，這個現象就是你業障消了一些，沒懺盡。為什麼？懺盡你就開悟，你就作佛了，這要知道。</w:t>
      </w:r>
      <w:r>
        <w:t xml:space="preserve"> </w:t>
      </w:r>
    </w:p>
    <w:p w14:paraId="0C79C2EA" w14:textId="77777777" w:rsidR="00256F1A" w:rsidRDefault="00256F1A">
      <w:pPr>
        <w:pStyle w:val="a3"/>
      </w:pPr>
      <w:r>
        <w:t xml:space="preserve">　　你看看，阿羅漢能把六道輪迴裡面的業障懺除，不再迷惑、不再執著了，於世出世間一切法都不執著，六道就不見了。六道不是真的，就像作夢一樣，夢醒了，在夢中確實有境界，就是六道輪迴，這業障懺除之後就醒過來了。醒過來了還有業障，還得繼續懺悔。把見思煩惱的習氣懺悔掉，他境界提升了，他提升到辟支佛。辟支佛有沒有業障？有，他還有分別，也就是，辟支佛執著跟執著的習氣都沒有了。他升級做菩薩，菩薩有分別的習氣，菩薩沒有執著，也沒有執著的習氣、沒有分別，有分別的習氣。分別的習氣斷掉，那他就是十法界的佛，十法界提升到最高的階位，他有沒有業障？有，無始無明沒斷，無始無明《華嚴經》上稱之為妄想，起心動念非常非常微細。這個起心動念放下了，不起心不動念，十法界沒有了，十法界還是一場夢，六道是夢中之夢，十法界不見了，出現的境界就是一真法界，就是實報土出現了，這是真正的淨土。四聖法界是相似的淨土，是相對的，這個是絕對的，沒有相對。　　節錄自：</w:t>
      </w:r>
      <w:r>
        <w:t>02-039-0241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8216F" w14:textId="77777777" w:rsidR="00256F1A" w:rsidRDefault="00256F1A" w:rsidP="00256F1A">
      <w:r>
        <w:separator/>
      </w:r>
    </w:p>
  </w:endnote>
  <w:endnote w:type="continuationSeparator" w:id="0">
    <w:p w14:paraId="543FC10F" w14:textId="77777777" w:rsidR="00256F1A" w:rsidRDefault="00256F1A" w:rsidP="00256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C9DFB" w14:textId="77777777" w:rsidR="00256F1A" w:rsidRDefault="00256F1A" w:rsidP="00256F1A">
      <w:r>
        <w:separator/>
      </w:r>
    </w:p>
  </w:footnote>
  <w:footnote w:type="continuationSeparator" w:id="0">
    <w:p w14:paraId="56420B24" w14:textId="77777777" w:rsidR="00256F1A" w:rsidRDefault="00256F1A" w:rsidP="00256F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1A"/>
    <w:rsid w:val="00256F1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164D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F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F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F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F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