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DD6B" w14:textId="77777777" w:rsidR="00E72DBF" w:rsidRDefault="00E72DBF">
      <w:r>
        <w:t>淨土大經解演義節要</w:t>
      </w:r>
      <w:r>
        <w:t>—</w:t>
      </w:r>
      <w:r>
        <w:t>這個社會迫切需要因果教育　　（第一Ｏ七三集）　　檔名：</w:t>
      </w:r>
      <w:r>
        <w:t xml:space="preserve">29-519-1073 </w:t>
      </w:r>
    </w:p>
    <w:p w14:paraId="07553DFF" w14:textId="77777777" w:rsidR="00E72DBF" w:rsidRDefault="00E72DBF">
      <w:pPr>
        <w:pStyle w:val="a3"/>
      </w:pPr>
      <w:r>
        <w:t xml:space="preserve">　　隨喜裡面，決定不失自己的清淨平等覺，這才叫功德；換句話說，絕不沾染名聞利養，絕不沾染五欲六塵，永遠保持心地清淨平等、覺而不迷，這叫功德。由此可知，這事實真相多麼重要。全心全力幫助別人，不求回報，如果我們幫助人還有求回報，那是福德，不是功德，福德離不開六道輪迴，功德超越六道輪迴。我們再說得明白一點、說清楚一點，大家好記，你心地清淨、心地平等、心地覺悟，那叫功德；如果心不清淨、不平等、不覺悟，你做的好事都是福德。這樣大家就明白了，很清楚的一個標準，就是經題上的「清淨平等覺」，無論做什麼好事，心地都是清淨平等覺，你做功德！同樣做好事，你有求，求報酬，有求福、求慧，求聰明、求財富、求長壽，那是福德，只要一有求，這個念頭就是福德。不求，能不能得到？不求，得到的更多，得到的更圓滿，得到的是無限的；有求，得到是有限的，不圓滿，有限的，那是造輪迴業，這個道理不能不懂。</w:t>
      </w:r>
      <w:r>
        <w:t xml:space="preserve"> </w:t>
      </w:r>
    </w:p>
    <w:p w14:paraId="6C38173B" w14:textId="77777777" w:rsidR="00E72DBF" w:rsidRDefault="00E72DBF">
      <w:pPr>
        <w:pStyle w:val="a3"/>
      </w:pPr>
      <w:r>
        <w:t xml:space="preserve">　　最大的供養布施是法布施，法供養，法能幫助一切眾生覺悟。今天的社會，特別需要正法幫助。現在交通便捷，資訊發達，全世界任何一個角落發生事情，幾個小時，衛星網路傳播，全世界人都知道，跟過去的社會完全不相同。八十年前，那個時候的社會，我很小，生長在農村，農村跟城市、跟縣城距離二十五里，實際上只有十幾公里。那時候交通沒有交通工具，都走路，早晨天亮的時候就開始走路，走到城裡面吃午飯正好，要走半天，差不多要走五、六個小時，你才能走到。現在交通方便，汽車大概十分鐘、十幾分鐘就到了，可是在那個時候城裡面要發生事情，我們鄉下要知道可能要半個月到一個月，才有人從城裡來告訴我們發生什麼事情；如果是國外發生事情，我們永遠不知道。所以現在社會動亂，整個世界全面動亂，有沒有方法救？有方法，有這些高科技媒體的方法就有救了，如果沒有這個東西，那一點辦法都沒有。這個方法就是教育。如果真的有獨立的這樣的一個衛星電視台，網路全球直播，有這麼好的工具，有一群好的老師，不要多，五、六十個人就夠了，每天在這裡把聖賢的大道理講經教學，全世界都能收看得到，我們能相信這樣教學一年，這個世界就安定了。教學的內容，可以說現在這個社會迫切需要的，需要什麼？需要安</w:t>
      </w:r>
      <w:r>
        <w:t>定，需要倫理，需要道德，需要因果教育。為什麼？這個東西能幫助社會安定，能幫助這個世界恢復到從前那樣的和平和睦。　　節錄自：</w:t>
      </w:r>
      <w:r>
        <w:t>02-039-0241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B95F1" w14:textId="77777777" w:rsidR="00E72DBF" w:rsidRDefault="00E72DBF" w:rsidP="00E72DBF">
      <w:r>
        <w:separator/>
      </w:r>
    </w:p>
  </w:endnote>
  <w:endnote w:type="continuationSeparator" w:id="0">
    <w:p w14:paraId="2C8E60B3" w14:textId="77777777" w:rsidR="00E72DBF" w:rsidRDefault="00E72DBF" w:rsidP="00E7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B7B5" w14:textId="77777777" w:rsidR="00E72DBF" w:rsidRDefault="00E72DBF" w:rsidP="00E72DBF">
      <w:r>
        <w:separator/>
      </w:r>
    </w:p>
  </w:footnote>
  <w:footnote w:type="continuationSeparator" w:id="0">
    <w:p w14:paraId="0EC14390" w14:textId="77777777" w:rsidR="00E72DBF" w:rsidRDefault="00E72DBF" w:rsidP="00E72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BF"/>
    <w:rsid w:val="00E72DB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B909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D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D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D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D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