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4BF9" w14:textId="77777777" w:rsidR="00760EA7" w:rsidRDefault="00760EA7">
      <w:r>
        <w:t>淨土大經解演義節要</w:t>
      </w:r>
      <w:r>
        <w:t>—</w:t>
      </w:r>
      <w:r>
        <w:t>喜歡收藏經書，將來死了就當經書的蛀蟲　　（第一Ｏ九一集）　　檔名：</w:t>
      </w:r>
      <w:r>
        <w:t xml:space="preserve">29-519-1091 </w:t>
      </w:r>
    </w:p>
    <w:p w14:paraId="38D872D0" w14:textId="77777777" w:rsidR="00760EA7" w:rsidRDefault="00760EA7">
      <w:pPr>
        <w:pStyle w:val="a3"/>
      </w:pPr>
      <w:r>
        <w:t xml:space="preserve">　　永離三界，貪瞋痴慢疑，你就能超越！你對這個世間有留戀，你就離不開它。這一點我們必須有高度的警覺，什麼都不可以留戀，只要有絲毫留戀，你就出不了六道輪迴。你學佛了，對世間你能夠放下，可是佛法放不下。我在美國見到一位法師，他愛好收藏古董，他收藏什麼？佛像、古代的古物，這些香爐、法器，他喜歡收藏這個東西，非常名貴。他有個房子，那房子都是寶，藏寶的，每一樣東西價值都非常高。我在舊金山講經，他邀請我到他精舍裡面供齋，請我吃飯，打開他的寶藏讓我去參觀，真的是寶。那個門是很不容易開的，不是他很尊重的人，他不會讓他看的。還算不錯，讓我去看了一下。麻煩在哪裡？這個東西他念念不忘，心裡真有，如果死了之後他到哪裡去？我們就曉得，死了之後一定不離開他那個藏寶的房間。那個房間有什麼？房間有老鼠、有蟑螂、有螞蟻，他就投胎到那裡去了，永遠守住他這些東西。你說這麻不麻煩！他要不肯放下，他就沒有辦法離開。還有一種愛好，我也是屬於這一類的，喜歡經書，現在呢？現在我放下了，我喜歡收藏經書。喜歡收藏經書，念念不忘這些東西，將來死了以後怎麼？那書裡頭有蛀蟲，蛀蟲就是喜歡經書的，這多可怕！想到這個地方，不放下不行。所以這些書我就送給圖書館、送給寺院庵</w:t>
      </w:r>
      <w:r>
        <w:t>堂，讓藏經樓他們去藏，我不要了。</w:t>
      </w:r>
      <w:r>
        <w:t xml:space="preserve"> </w:t>
      </w:r>
    </w:p>
    <w:p w14:paraId="62B969DB" w14:textId="77777777" w:rsidR="00760EA7" w:rsidRDefault="00760EA7">
      <w:pPr>
        <w:pStyle w:val="a3"/>
      </w:pPr>
      <w:r>
        <w:t xml:space="preserve">　　們這一生要永離三界之生，我們現在知道，只要一部《無量壽經》就行了，一句阿彌陀佛，其他的不要了，什麼都放下。學蓮池大師，「三藏十二部，讓給別人悟，八萬四千行，饒與他人行」，我只一部《阿彌陀經》，一句阿彌陀佛，蓮池大師，這叫做離生法。我們要曉得，現前所擁有的財富，在家同修有產業，無論多少，你自己要曉得，生不帶來，死不帶去。擁有是因為你有福報，你要想這個福報愈積累愈大，那這個福報送給沒有福報的人去享，照顧別人，福報大家享，不要獨享。大家享，你的這個福報就不得了，一世比一世大，大到這個世間不能容，就把你擠到天上去，享天福，大梵天王。如果比大梵天王福報更大，又把你擠上去，擠到摩醯首羅天王，你步步高升。摩醯首羅天王要是把他的福報統統捨掉，他就成佛。這需要智慧，沒有智慧的人他想不到，沒有智慧的人他也做不到。　　節錄自：</w:t>
      </w:r>
      <w:r>
        <w:t>02-039-0250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A2A4A" w14:textId="77777777" w:rsidR="00760EA7" w:rsidRDefault="00760EA7" w:rsidP="00760EA7">
      <w:r>
        <w:separator/>
      </w:r>
    </w:p>
  </w:endnote>
  <w:endnote w:type="continuationSeparator" w:id="0">
    <w:p w14:paraId="649F8117" w14:textId="77777777" w:rsidR="00760EA7" w:rsidRDefault="00760EA7" w:rsidP="0076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73D7" w14:textId="77777777" w:rsidR="00760EA7" w:rsidRDefault="00760EA7" w:rsidP="00760EA7">
      <w:r>
        <w:separator/>
      </w:r>
    </w:p>
  </w:footnote>
  <w:footnote w:type="continuationSeparator" w:id="0">
    <w:p w14:paraId="336F515B" w14:textId="77777777" w:rsidR="00760EA7" w:rsidRDefault="00760EA7" w:rsidP="00760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A7"/>
    <w:rsid w:val="00760EA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7C2F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E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E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