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3A99" w:rsidRDefault="001A3A99">
      <w:r>
        <w:t>淨土大經解演義節要</w:t>
      </w:r>
      <w:r>
        <w:t>—</w:t>
      </w:r>
      <w:r>
        <w:t>水成佛了　　（第一一二八集）　　檔名：</w:t>
      </w:r>
      <w:r>
        <w:t xml:space="preserve">29-519-1128 </w:t>
      </w:r>
    </w:p>
    <w:p w:rsidR="001A3A99" w:rsidRDefault="001A3A99">
      <w:pPr>
        <w:pStyle w:val="a3"/>
      </w:pPr>
      <w:r>
        <w:t xml:space="preserve">　　江本勝博士做水實驗，水有沒有成佛？水真成佛了，江本勝博士沒成佛。你看他做水實驗，水懂得人的意思，人以恭敬、歡喜心對它，你看它那個圖案，示現的圖案多麼美；人以瞋恨、厭惡的心對它，它這個圖案就非常醜陋，你說它是不是佛？它知道！是我們人不知道，它知道。人的心好、善良，樹木花草、山河大地歡喜，護持你，供養你；人心不善，造作重業，山河大地就許許多多災難，替你消業障。你有罪業，你不應該享福；它不是報復，它是來替你消業障的。幾個人知道？這些科學家、哲學家永遠沒有辦法了解。圓圓果海，這句話還得了！一切皆成佛，前面我跟諸位說過，本來是佛，一切是講一塵一毛的微點，它是精神現象的基礎，它是物質現象的基礎，它成佛了，那精神現象、物質現象它怎麼不是佛？它當然是佛。只是你一念迷了，第二念也迷了，念念都迷，愈迷愈深，這個虧可吃大了。</w:t>
      </w:r>
      <w:r>
        <w:t xml:space="preserve"> </w:t>
      </w:r>
    </w:p>
    <w:p w:rsidR="001A3A99" w:rsidRDefault="001A3A99">
      <w:pPr>
        <w:pStyle w:val="a3"/>
      </w:pPr>
      <w:r>
        <w:t xml:space="preserve">　　佛到世間來沒有別的事情，喚醒我們，讓我們醒悟過來、覺悟過來。怎麼覺？放下就覺了。你才曉得放下重要，不能不放下，不放下這輪迴之苦還有得受。放下即是，一點都不假，真的。為什麼？你想想看，你能夠把執著放下，於世出世間一切法不再執著，你的清淨心就現前，這一現前才知道，跟惠能大師所看的一樣，「何期自性，本自清淨」。你放下分別，於世出世間一切法不再分別，平等心現前，平等是菩薩，清淨是阿羅漢、是辟支佛。最後這無始無明是什麼？起心動念。六根在六塵境界上不起心、不動念，這一招厲害。這一招是什麼？轉八識成四智。怎麼個轉法的？就是這個轉法的，不起心、不動念，它馬上就轉了。首先轉第七識為平等性智，你看到整個宇宙是平等的，一切萬法是平等的，眾生跟佛平等，沒有一樣不平等。為什麼？同一個自性清淨圓明體，從一體起二用，依正莊嚴現出來了，這兩種現象。依報，物質現象，宇宙出現了，正報就是自己。那其他的人？其他的人是屬於我的依報，正報只說自己，不說別人。我從哪裡來，找到了。接著跟我們講，物質現象也好，精神現象也好，都有三種周遍，就是此地所講的一塵一毛，一塵代表物質現象，一毛代表正報，代表自己，三種周遍。第一個，周遍法界，極其輕微、極其快速的這</w:t>
      </w:r>
      <w:r>
        <w:t>一個頻率，它的速度是周遍法界，這個速度比光快、比電磁波快。太陽的光到地球，這距離並不遠，還要八分多鐘。你看物質現象的頻率，精神現象的頻率，物質是境界相的頻率，精神現象是意識跟末那識的頻率，立刻就周遍法界。同時出生無盡，這個出生無盡就是變化無窮。誰讓它變的？妄想分別執著主導的，識。識能變，萬物所變，能所是一不是二，所以心現識變。　　節錄自：</w:t>
      </w:r>
      <w:r>
        <w:t>02-039-0270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3A99" w:rsidRDefault="001A3A99" w:rsidP="001A3A99">
      <w:r>
        <w:separator/>
      </w:r>
    </w:p>
  </w:endnote>
  <w:endnote w:type="continuationSeparator" w:id="0">
    <w:p w:rsidR="001A3A99" w:rsidRDefault="001A3A99" w:rsidP="001A3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3A99" w:rsidRDefault="001A3A99" w:rsidP="001A3A99">
      <w:r>
        <w:separator/>
      </w:r>
    </w:p>
  </w:footnote>
  <w:footnote w:type="continuationSeparator" w:id="0">
    <w:p w:rsidR="001A3A99" w:rsidRDefault="001A3A99" w:rsidP="001A3A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A99"/>
    <w:rsid w:val="001A3A9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3A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3A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3A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3A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