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37ED" w14:textId="77777777" w:rsidR="00A66D1E" w:rsidRDefault="00A66D1E">
      <w:r>
        <w:t>淨土大經解演義節要</w:t>
      </w:r>
      <w:r>
        <w:t>—</w:t>
      </w:r>
      <w:r>
        <w:t>在最討厭的人身上修什麼？　　（第一一三八集）　　檔名：</w:t>
      </w:r>
      <w:r>
        <w:t xml:space="preserve">29-519-1138 </w:t>
      </w:r>
    </w:p>
    <w:p w14:paraId="65FF71D0" w14:textId="77777777" w:rsidR="00A66D1E" w:rsidRDefault="00A66D1E">
      <w:pPr>
        <w:pStyle w:val="a3"/>
      </w:pPr>
      <w:r>
        <w:t xml:space="preserve">　　最討厭的人，最怨恨的人，在他身上修什麼？修離瞋恨心、離怨恨的心，修怨親平等，一般這都是最初入門的時候要修的。最親愛的人對你是個麻煩，你這種親愛要不能放下，你輪迴就不能放下，你說多可怕。怨恨不能放下，來生來世的報復就放不下。六道是什麼？看清楚了，看明白了，沒有別的，就是報恩報怨、討債還債，這佛在經上說的。生生世世沒完沒了，苦不堪言！所以佛教我們要看破。看破就是了解事實真相，還願意幹下去嗎？真覺悟了，放下。這一放下，清淨心就現前，清淨心起作用是智慧。你那種恩怨的心，那是情執，那種心起作用是煩惱。煩惱是什麼？就是七情五欲，它生這個東西。生七情五欲，生生世世脫離不了六道輪迴。這個事情不能幹了，我們要求生西方淨土，恩愛要放下，怨恨要放下，這兩個是最嚴重的。沒有怨恨，沒有恩愛，清淨心就現前。要知道，往生西方極樂世界的真因，心淨則國土淨。臨命終時一念十念念佛往生的，他那一念的心是清淨心，他十念的心是清淨心，如果這個裡面還有親情、還有怨恨，千念萬念都不能往生。他一念憑什麼往生？他一念清淨，與西方極樂世界相應，那是淨土。清淨心往生清淨土，這個道理不能不懂，這個道理佛在經上常說。我們把這個疏忽了，將來不能往生，你要說是佛經不</w:t>
      </w:r>
      <w:r>
        <w:t>靈，那你造的罪業就重了，你會墮阿鼻地獄。佛沒有這麼說，你自己把佛的話聽錯了，會錯意了，那是怪你自己沒智慧。　　節錄自：</w:t>
      </w:r>
      <w:r>
        <w:t>02-039-0274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EEAF7" w14:textId="77777777" w:rsidR="00A66D1E" w:rsidRDefault="00A66D1E" w:rsidP="00A66D1E">
      <w:r>
        <w:separator/>
      </w:r>
    </w:p>
  </w:endnote>
  <w:endnote w:type="continuationSeparator" w:id="0">
    <w:p w14:paraId="1A96383E" w14:textId="77777777" w:rsidR="00A66D1E" w:rsidRDefault="00A66D1E" w:rsidP="00A66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BE502" w14:textId="77777777" w:rsidR="00A66D1E" w:rsidRDefault="00A66D1E" w:rsidP="00A66D1E">
      <w:r>
        <w:separator/>
      </w:r>
    </w:p>
  </w:footnote>
  <w:footnote w:type="continuationSeparator" w:id="0">
    <w:p w14:paraId="512BC924" w14:textId="77777777" w:rsidR="00A66D1E" w:rsidRDefault="00A66D1E" w:rsidP="00A66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1E"/>
    <w:rsid w:val="00A66D1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65F2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6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