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344D" w14:textId="77777777" w:rsidR="007A4A82" w:rsidRDefault="007A4A82">
      <w:r>
        <w:t>淨土大經解演義節要</w:t>
      </w:r>
      <w:r>
        <w:t>—</w:t>
      </w:r>
      <w:r>
        <w:t>怕佛太忙來不及應，應誤了　　（第一一四六集）　　檔名：</w:t>
      </w:r>
      <w:r>
        <w:t xml:space="preserve">29-519-1146 </w:t>
      </w:r>
    </w:p>
    <w:p w14:paraId="5B215838" w14:textId="77777777" w:rsidR="007A4A82" w:rsidRDefault="007A4A82">
      <w:pPr>
        <w:pStyle w:val="a3"/>
      </w:pPr>
      <w:r>
        <w:t xml:space="preserve">　　世尊在經上比喻說，我們敲鼓，我們去敲有心，我去敲它，它放出聲音回應時候，它沒有心。它不會說，你敲得重一點，我響大一點，你敲輕一點，我響小一點，它沒有起這個念頭。應，沒有心。沒有心為什麼會應？自性，法爾如是。眾生有感，佛菩薩就有應。感的人那麼多，應來得及嗎？我們常常打這個妄想，怕佛太忙來不及應，應誤了。殊不知道他沒有心，所以他能夠遍應。有心就不行，有心會累死了，那就辛苦了。沒有心，八識五十一心所統統沒有了。所以這是講到感應道交。這就曉得，遍法界虛空界都是自己，乃我本心現前的，覺悟的人性德顯現的，迷惑的人阿賴耶顯現的。本性是真心，阿賴耶是妄心。妄心離不開真心，就像影子一樣，影子不是真心，離不開真身，離真身他沒有影子。古人這個比喻比喻得很好。我們今天迷，迷在哪裡？我們把影子當作真的，以為那是自性，真的身體忘掉了，完全不知道，錯就錯在這裡。</w:t>
      </w:r>
      <w:r>
        <w:t xml:space="preserve"> </w:t>
      </w:r>
    </w:p>
    <w:p w14:paraId="29424BEA" w14:textId="77777777" w:rsidR="007A4A82" w:rsidRDefault="007A4A82">
      <w:pPr>
        <w:pStyle w:val="a3"/>
      </w:pPr>
      <w:r>
        <w:t xml:space="preserve">　　所以凡夫如果沒有接受聖賢教誨，沒有接受到佛菩薩教誨，那個迷惑就會鑄成大錯。為什麼？肯定隨順煩惱。《百法明門論》裡二十六個煩惱心所，肯定是隨順它。雖然有十一個善心所，十一個善心所就冰凍了，冷藏，不起作用，完全是煩惱習氣當家做主，讓你淨幹壞事，淨造惡業，你的果報在三途，果報在阿鼻地獄。現前社會不就是這樣！我們算是非常非常幸運，也非常非常的少數，有幸接觸到聖賢教誨，有幸接觸到大乘佛法，千萬人當中有這麼一個。今天世界上人口接近七十億，七十億裡頭有幾個人真正接觸到佛法、明瞭佛法，大幅度的減輕七情五欲的染污？七情五欲包括物質跟精神。七情前面六個，喜怒哀樂愛惡，這六個是精神染污；後面那個欲，欲是五欲，財色名食睡，那是物質環境的染污。我們還是受染污受得輕一點，沒有那麼嚴重。遇到淨宗，遇到無量壽，遇到阿彌陀佛，那是不幸當中的大幸。為什麼？這一生當中可以脫離十法界，可以移民到極樂世界，到極樂世界就肯定一生成就，就證得究竟圓滿。這個緣分，百千萬劫難遭遇，這個機會，彭際清居士所說的「無量劫來希有難逢的一天」，你怎麼會碰到？碰到的人不少，成就的人不多，這什麼原因？碰到之後，你自己的善根福德因緣不具足，你會退轉，你還是會去搞六道輪迴</w:t>
      </w:r>
      <w:r>
        <w:t>。你沒有能力抗拒這些染污，你沒有能力不受外頭境界的影響，你沒有這個能力。所以你還是惡念惡行止不住，善念善行不能相續，所以善業不能成就，惡報惡果你逃不脫。　　節錄自：</w:t>
      </w:r>
      <w:r>
        <w:t>02-039-0277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F3F93" w14:textId="77777777" w:rsidR="007A4A82" w:rsidRDefault="007A4A82" w:rsidP="007A4A82">
      <w:r>
        <w:separator/>
      </w:r>
    </w:p>
  </w:endnote>
  <w:endnote w:type="continuationSeparator" w:id="0">
    <w:p w14:paraId="2DF8B4AB" w14:textId="77777777" w:rsidR="007A4A82" w:rsidRDefault="007A4A82" w:rsidP="007A4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BF11" w14:textId="77777777" w:rsidR="007A4A82" w:rsidRDefault="007A4A82" w:rsidP="007A4A82">
      <w:r>
        <w:separator/>
      </w:r>
    </w:p>
  </w:footnote>
  <w:footnote w:type="continuationSeparator" w:id="0">
    <w:p w14:paraId="3AC64CF3" w14:textId="77777777" w:rsidR="007A4A82" w:rsidRDefault="007A4A82" w:rsidP="007A4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82"/>
    <w:rsid w:val="007A4A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B76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