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247F" w:rsidRDefault="0096247F">
      <w:r>
        <w:t>淨土大經解演義節要</w:t>
      </w:r>
      <w:r>
        <w:t>—</w:t>
      </w:r>
      <w:r>
        <w:t>爭到的都是命裡有的，何必要去爭　　（第一一五三集）　　檔名：</w:t>
      </w:r>
      <w:r>
        <w:t xml:space="preserve">29-519-1153 </w:t>
      </w:r>
    </w:p>
    <w:p w:rsidR="0096247F" w:rsidRDefault="0096247F">
      <w:pPr>
        <w:pStyle w:val="a3"/>
      </w:pPr>
      <w:r>
        <w:t xml:space="preserve">　　《郁迦羅越問經》說得很好，「謂菩薩行布施時，以離欲想、修慈想、無痴想對治三惡想」。離欲對治貪想，不貪了；修慈對治瞋想；無痴對治痴欲想，你看他能對治。人生在世，生活很簡單，有一點點就夠了。有餘，布施缺乏的人，這個貪的想就能斷掉。人的貪欲就是財色名食睡，這五欲，適可而止。古人修行都希望這是缺一點，不讓它滿足，都有欠缺，這有什麼好處？對這個世間沒有貪戀。如果物質上樣樣都能很滿足的話，他就有貪戀，患得患失，這個對於念佛往生是很大的障礙，不能不知道。財少一點好。色，出家人是永遠離開了，在家都要知止。名利也都適可而止，不要去跟人爭，爭就是造罪業。爭不到的，命裡沒有，爭到的都是命裡有的，命裡有的何必要去爭！用競爭的心，用非法的手段，所取得的全是命裡有的，這冤枉，真冤枉！而且不正當手段取得的，一般說對你已經打折扣了。譬如你命裡只有一百個萬，一百萬，用不正當的手段得來的，你只能得五十萬，自己覺得很滿意了，我比別人能幹，我能掙得這麼多。殊不知已經打對折，你命裡不止這麼多，你說冤不冤枉？如果做到於人無爭，於世無求，自己有一點，都希望布施給別人，這是菩薩的行為。他的結果怎麼？愈施愈多，愈多愈施，絕不留給自己享受，留給自己享受就錯</w:t>
      </w:r>
      <w:r>
        <w:t>了，不必，粗茶淡飯是最健康的飲食。　　節錄自：</w:t>
      </w:r>
      <w:r>
        <w:t>02-039-0281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247F" w:rsidRDefault="0096247F" w:rsidP="0096247F">
      <w:r>
        <w:separator/>
      </w:r>
    </w:p>
  </w:endnote>
  <w:endnote w:type="continuationSeparator" w:id="0">
    <w:p w:rsidR="0096247F" w:rsidRDefault="0096247F" w:rsidP="00962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247F" w:rsidRDefault="0096247F" w:rsidP="0096247F">
      <w:r>
        <w:separator/>
      </w:r>
    </w:p>
  </w:footnote>
  <w:footnote w:type="continuationSeparator" w:id="0">
    <w:p w:rsidR="0096247F" w:rsidRDefault="0096247F" w:rsidP="009624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7F"/>
    <w:rsid w:val="0096247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4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4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4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4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