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3792" w:rsidRDefault="00A93792">
      <w:r>
        <w:t>淨土大經解演義節要</w:t>
      </w:r>
      <w:r>
        <w:t>—</w:t>
      </w:r>
      <w:r>
        <w:t>布施之後，不要想著我做了多少好事　　（第一一五四集）　　檔名：</w:t>
      </w:r>
      <w:r>
        <w:t xml:space="preserve">29-519-1154 </w:t>
      </w:r>
    </w:p>
    <w:p w:rsidR="00A93792" w:rsidRDefault="00A93792">
      <w:pPr>
        <w:pStyle w:val="a3"/>
      </w:pPr>
      <w:r>
        <w:t xml:space="preserve">　　「菩薩捨所施物，生離欲想」，不著相就離欲了。布施之後，不要放在心上，不要想著我做了多少好事，多少人受到我的恩惠，這樣想就錯了。布施完了之後，心裡乾乾淨淨，若無其事，永遠保護你的清淨心，重要！在順境裡面不生貪戀，在逆境裡面不起怨恨，無論自己受什麼樣的冤枉，受什麼樣的羞辱，受什麼樣的傷害，若無其事。忍辱仙人被歌利王割截身體，沒有一絲毫怨恨心，瞋恚沒有了，為什麼？凡所有相皆是虛妄。一切眾生跟我是一體，一個自性清淨圓明體之所生，還能計較嗎？被凌遲處死，心地清淨，若無其事，這叫功夫。我們今天受一點點小的委屈都斤斤計較，這是什麼果報？這是地獄的果報，瞋恚墮地獄！你那個斤斤計較是瞋恚心，怨恨心、不平心，你不是自己給自己找麻煩嗎？所以，原諒別人是利益自己，自己大幅度的提升。造作罪業的人，他有他的果報。決定沒有怨恨，守住自己的清淨平等覺，不被外境干擾，善緣、惡緣都干擾不了你，你念佛三昧得到了。　　節錄自：</w:t>
      </w:r>
      <w:r>
        <w:t>02-039-0281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3792" w:rsidRDefault="00A93792" w:rsidP="00A93792">
      <w:r>
        <w:separator/>
      </w:r>
    </w:p>
  </w:endnote>
  <w:endnote w:type="continuationSeparator" w:id="0">
    <w:p w:rsidR="00A93792" w:rsidRDefault="00A93792" w:rsidP="00A93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3792" w:rsidRDefault="00A93792" w:rsidP="00A93792">
      <w:r>
        <w:separator/>
      </w:r>
    </w:p>
  </w:footnote>
  <w:footnote w:type="continuationSeparator" w:id="0">
    <w:p w:rsidR="00A93792" w:rsidRDefault="00A93792" w:rsidP="00A937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92"/>
    <w:rsid w:val="00A9379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37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37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37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37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