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3D5D" w:rsidRDefault="00EB3D5D">
      <w:r>
        <w:t>淨土大經解演義節要</w:t>
      </w:r>
      <w:r>
        <w:t>—</w:t>
      </w:r>
      <w:r>
        <w:t>從嬰兒就開始在競爭　　（第一一六三集）　　檔名：</w:t>
      </w:r>
      <w:r>
        <w:t xml:space="preserve">29-519-1163 </w:t>
      </w:r>
    </w:p>
    <w:p w:rsidR="00EB3D5D" w:rsidRDefault="00EB3D5D">
      <w:pPr>
        <w:pStyle w:val="a3"/>
      </w:pPr>
      <w:r>
        <w:t xml:space="preserve">　　第五個「隨喜功德」，這個太重要了。人都有貢高我慢的心，都有嫉妒瞋恨的心，這不是學來的，與生俱來。從哪裡看？你看二、三個月的嬰兒，沒人教他，兩個嬰兒在一起都是二、三個月的，你當中放一塊糖，你看他們兩個就在競爭，他不會讓，兩個都搶。搶到的，你看他那個態度，沒有搶到的，他就在那邊哭，大哭大鬧。你能夠看出這個小孩傲慢的習氣、嫉妒的習氣、瞋恨的習氣，都看到了。絕不是人教他的，這叫俱生煩惱，這個煩惱是嚴重障礙。怎麼斷？隨喜功德就可以斷，看到別人好，沒有嫉妒心，沒有障礙的心，我修隨喜，隨喜的功德跟他的功德是一樣大。不但我不障礙他，我要盡心盡力幫助他圓滿，為什麼？他圓滿是我的圓滿，沒有兩樣。他是一盞燈、一支蠟燭，點亮了，我這支蠟燭沒點亮，我借他的光把我的點亮，我的亮跟他的亮是一樣的，這叫隨喜功德。如果你有傲慢心，不願意別人在我之上，有嫉妒心，想方法去傷害他、破壞他，你造的業就重了。如果他做的這樁好事，或者得到名聞利養，是他個人的，你破壞他，你障礙他，這個罪輕。為什麼？你傷害的只是一個人。如果他做的是公益慈善事業，是利益廣大群眾的，你去障礙他，那個事情可麻煩了，那個結罪是什麼？沒有得到這個利益的都跟你結罪，這個事情麻煩！跟</w:t>
      </w:r>
      <w:r>
        <w:t>大眾結罪，人愈多，那個利益的時間愈長，你的麻煩就愈大。凡是利益眾生的事業，你隨喜的功德大，你把它破壞是罪過大，沒有方法去彌補，這個道理不能不懂。不懂，你犯了，不能說沒罪，一樣有罪，這個事情真是麻煩透了。　　節錄自：</w:t>
      </w:r>
      <w:r>
        <w:t>02-039-0287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3D5D" w:rsidRDefault="00EB3D5D" w:rsidP="00EB3D5D">
      <w:r>
        <w:separator/>
      </w:r>
    </w:p>
  </w:endnote>
  <w:endnote w:type="continuationSeparator" w:id="0">
    <w:p w:rsidR="00EB3D5D" w:rsidRDefault="00EB3D5D" w:rsidP="00EB3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3D5D" w:rsidRDefault="00EB3D5D" w:rsidP="00EB3D5D">
      <w:r>
        <w:separator/>
      </w:r>
    </w:p>
  </w:footnote>
  <w:footnote w:type="continuationSeparator" w:id="0">
    <w:p w:rsidR="00EB3D5D" w:rsidRDefault="00EB3D5D" w:rsidP="00EB3D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5D"/>
    <w:rsid w:val="00EB3D5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3D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3D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3D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3D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