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F8B8" w14:textId="77777777" w:rsidR="003303C8" w:rsidRDefault="003303C8">
      <w:r>
        <w:t>淨土大經解演義節要</w:t>
      </w:r>
      <w:r>
        <w:t>—</w:t>
      </w:r>
      <w:r>
        <w:t>為什麼做不到長治久安的盛世？　　（第一一六八集）　　檔名：</w:t>
      </w:r>
      <w:r>
        <w:t xml:space="preserve">29-519-1168 </w:t>
      </w:r>
    </w:p>
    <w:p w14:paraId="024E7866" w14:textId="77777777" w:rsidR="003303C8" w:rsidRDefault="003303C8">
      <w:pPr>
        <w:pStyle w:val="a3"/>
      </w:pPr>
      <w:r>
        <w:t xml:space="preserve">　　舉的例子也舉得好，菩薩若作王若王等，菩薩為這一個國家、一個地區的領導人，他做了很多好事，都是為這些苦難眾生做的。但是眾生各個行業不相同，不可能有盡如人意的事業，總有ㄧ些人不滿意，對這些領導人有批評，甚至於有毀謗、有侮辱。這些領導人接觸之後怎麼反應？如果不是菩薩，是凡人，反應的，把這些不聽命令的人，用法律來懲罰他，這在歷史上太多太多了，把他們列為叛逆之罪，處死刑。人民服不服？如果這些人罵、毀謗，要把它的原因找出來，要從原因上把它化解。菩薩作王會給大家做好榜樣，聽到人民這些言論，自己認真反省，有則改之，無則嘉勉，這是明王，明君聖王，不隨便殺人的，用道德、用教育感化人民。人民跟王是一體，相親相愛，這樣的國王一定受過很好的教育，聖賢教育、佛菩薩教育，他才能做到。聽到別人惡意批評，不生瞋恚，時時刻刻警覺到，怕把事情做錯，讓人民吃苦，讓百姓受罪，這是他的過失。</w:t>
      </w:r>
      <w:r>
        <w:t xml:space="preserve"> </w:t>
      </w:r>
    </w:p>
    <w:p w14:paraId="176D9475" w14:textId="77777777" w:rsidR="003303C8" w:rsidRDefault="003303C8">
      <w:pPr>
        <w:pStyle w:val="a3"/>
      </w:pPr>
      <w:r>
        <w:t xml:space="preserve">　　明君聖王一定是讓人民生活無慮，今天所說的安和樂利，他心安、和睦、快樂，生活都能過得去，這是長治久安的盛世。我們相信每個國家領導人，都是想追求這樣的社會出現。古聖先賢能做到，諸佛菩薩能做到，我們想做，為什麼做不到？首先的條件，要放下自私自利，這一條要放不下，全都做不到。要反過來，念念想到人民的利益，不想自己的。凡聖的差別就在此地。如果念念為自私自利，沒有不身敗名裂的；念念為眾生的，功成業就，天人敬仰，佛菩薩讚歎，後福無窮。這些都要靠聖賢教育，沒有聖賢教育，人不懂，真懂了他就真幹。所以他做不到，做不到他不懂，迷惑、顛倒、愚痴，那就得憐憫，悲心憐憫。中國在古代，可以說是歷代開國的帝王，他們做得都不錯，所以才能傳十幾代、傳二十幾代。像古時候，商朝傳三十一代，周朝傳三十七代。《了凡四訓》雲谷禪師說得好，祖宗積的福大，積有百世之功德的，能傳百世，積有十世功德的，他就能傳十世。一般人，社會上的人也常講，「富不過三代」。那就是說他還算不錯，還能傳三代。我們看到許許多多的人，一代都保不住，少壯的時候發達了，十幾二十年就沒有了，消失了，家破人亡。什麼原因？有聰明沒有道德，有聰明又有道德才能傳世。現在人相信科學，不相信倫理道德</w:t>
      </w:r>
      <w:r>
        <w:t>、不相信古聖先賢，也不相信什麼佛菩薩，所以他的事業，一世都很難保全。佛菩薩教我們修忍辱，這個意思太深、太大，我們能體會嗎？　　節錄自：</w:t>
      </w:r>
      <w:r>
        <w:t>02-039-0290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8FA9" w14:textId="77777777" w:rsidR="003303C8" w:rsidRDefault="003303C8" w:rsidP="003303C8">
      <w:r>
        <w:separator/>
      </w:r>
    </w:p>
  </w:endnote>
  <w:endnote w:type="continuationSeparator" w:id="0">
    <w:p w14:paraId="3C157794" w14:textId="77777777" w:rsidR="003303C8" w:rsidRDefault="003303C8" w:rsidP="00330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40C5" w14:textId="77777777" w:rsidR="003303C8" w:rsidRDefault="003303C8" w:rsidP="003303C8">
      <w:r>
        <w:separator/>
      </w:r>
    </w:p>
  </w:footnote>
  <w:footnote w:type="continuationSeparator" w:id="0">
    <w:p w14:paraId="245D6ECC" w14:textId="77777777" w:rsidR="003303C8" w:rsidRDefault="003303C8" w:rsidP="00330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C8"/>
    <w:rsid w:val="003303C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A5B1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03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03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03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03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