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1564" w14:textId="77777777" w:rsidR="004B7FAB" w:rsidRDefault="004B7FAB">
      <w:r>
        <w:t>淨土大經解演義節要</w:t>
      </w:r>
      <w:r>
        <w:t>—</w:t>
      </w:r>
      <w:r>
        <w:t>讀了經典，為什麼沒人願意跟你學？　　（第一一七Ｏ集）　　檔名：</w:t>
      </w:r>
      <w:r>
        <w:t xml:space="preserve">29-519-1170 </w:t>
      </w:r>
    </w:p>
    <w:p w14:paraId="719260FD" w14:textId="77777777" w:rsidR="004B7FAB" w:rsidRDefault="004B7FAB">
      <w:pPr>
        <w:pStyle w:val="a3"/>
      </w:pPr>
      <w:r>
        <w:t xml:space="preserve">　　如果我們在日常生活行為當中，起心動念、言語造作與《弟子規》相違背，你講的東西有人相信嗎？你教的東西有人願意接受嗎？他不可能。為什麼釋迦牟尼佛教學成功了，孔子教學成功了，我們的教學失敗了，什麼原因？釋迦、夫子他們做到了，先做到然後再說人家相信，也願意跟他學。我們今天讀了這些經典，會說會講也會寫，講得天花亂墜，著作等身，沒人相信你，沒人願意跟你學。為什麼？沒有做到。順心的事還貪戀，不喜歡的事還會發脾氣，這就不是真的。所以我們自己要多想想，教學要能成就，你不能不學聖人。今天要對社會做出貢獻，沒有別的辦法，只有從自己一身做起。周邊的人不能感化，天天要反省，天天要懺悔，天天要改過。古大德的經驗，三年，肯定能感動人。你這個團體，人人都能做，這個團體同心同德。所以讓我們想起，古時候小型的寺院庵堂，在中國到處都是。那是個什麼性質？現在講的專科學校。它不是叢林大的寺廟，叢林大寺廟是大學校，裡面科目很多。在中國許多農村小鎮，你看小寺廟，住眾不多，他專修一門，專科，專科就是大家的好榜樣。你不要看那個小廟，現在當然它變質了，在從前它是專攻一門，一部經，一個法門。這個小廟在那裡，對於這一方的風化，產生很大的影響，是大家處世做人的樣</w:t>
      </w:r>
      <w:r>
        <w:t>子。你看看這個修行人，地方人民要發生爭執了，提到這修行人，大家心就平了，不好意思再說。譬如相爭，不好意思爭，這是什麼？感化的力量，無形當中把許多社會問題化解了，讓這個地方，讓這個社會，走向善良的方向，它不會變成邪惡。現在沒人教了，今天社會會變成這樣。　　節錄自：</w:t>
      </w:r>
      <w:r>
        <w:t>02-039-0291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F815F" w14:textId="77777777" w:rsidR="004B7FAB" w:rsidRDefault="004B7FAB" w:rsidP="004B7FAB">
      <w:r>
        <w:separator/>
      </w:r>
    </w:p>
  </w:endnote>
  <w:endnote w:type="continuationSeparator" w:id="0">
    <w:p w14:paraId="6990E23A" w14:textId="77777777" w:rsidR="004B7FAB" w:rsidRDefault="004B7FAB" w:rsidP="004B7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BE55F" w14:textId="77777777" w:rsidR="004B7FAB" w:rsidRDefault="004B7FAB" w:rsidP="004B7FAB">
      <w:r>
        <w:separator/>
      </w:r>
    </w:p>
  </w:footnote>
  <w:footnote w:type="continuationSeparator" w:id="0">
    <w:p w14:paraId="028B78B9" w14:textId="77777777" w:rsidR="004B7FAB" w:rsidRDefault="004B7FAB" w:rsidP="004B7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AB"/>
    <w:rsid w:val="004B7FA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BBD9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F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F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F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F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