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77C2" w:rsidRDefault="009877C2">
      <w:r>
        <w:t>淨土大經解演義節要</w:t>
      </w:r>
      <w:r>
        <w:t>—</w:t>
      </w:r>
      <w:r>
        <w:t>避免被汙染，除了天天聽經，沒第二個辦法　　（第一一八六集）　　檔名：</w:t>
      </w:r>
      <w:r>
        <w:t xml:space="preserve">29-519-1186 </w:t>
      </w:r>
    </w:p>
    <w:p w:rsidR="009877C2" w:rsidRDefault="009877C2">
      <w:pPr>
        <w:pStyle w:val="a3"/>
      </w:pPr>
      <w:r>
        <w:t xml:space="preserve">　　所以學佛，我們一定要記住，經教一天都不能離開，離開經教你保不住自己，你肯定被環境影響，肯定被環境俘虜。因為今天的環境太複雜，誘惑的力量太強大，名聞利養的誘惑，財色名利的誘惑，你能夠抵得住嗎？除了天天聽經，天天讀經，時時刻刻提醒自己，沒第二個辦法。閉關不行，住山也不行，還是會胡思亂想。尤其現在，再高的山還能收看電視，電視是第一號的污染。所以，依止善知識，不離開善知識，這是最聰明的選擇，善知識就是經典，展開經卷如對佛菩薩。我們今天展開《無量壽經》，面對著釋迦牟尼佛、阿彌陀佛，面對著諸大菩薩、夏蓮居老居士、黃念祖老居士，天天跟這些人在一起，就錯不了。一天不聽經，一天不讀經，就跟他們沒見面。三天、五天不見面，心就變了，就會動搖，你說多可怕！所以經典跟阿彌陀佛佛號是我們的護身符，決定不能離開。</w:t>
      </w:r>
      <w:r>
        <w:t xml:space="preserve"> </w:t>
      </w:r>
    </w:p>
    <w:p w:rsidR="009877C2" w:rsidRDefault="009877C2">
      <w:pPr>
        <w:pStyle w:val="a3"/>
      </w:pPr>
      <w:r>
        <w:t xml:space="preserve">　　我這個六十年能保得住就是天天讀經，不能不讀，為什麼？天天要講，你不讀講不出來。我用這個方法來破我的懈怠懶惰。懈怠懶惰也是人都有的，通病，怎麼對治？對治的方法就是上台講經。你天天要講，你要沒有充分準備你下不了台，用這個方法逼自己，六十年了，還是這個方法逼著自己。年輕時候，我在四十多到五十多那個時候精力很壯，一天不是講四個小時，一天差不多都五、六個小時，我那個時候記得好像一個星期是三十多堂課。在美國那麼多年，因為美國環境跟中國不一樣，工作非常忙，非常認真，只有星期六、星期天休假，他們工作是五天。我們在那邊講經，只有利用這兩天，這兩天通常至少是六個小時，最多的是九個小時，上午三個小時，下午三個小時，晚上三個小時。那時講經我是站著講，不是坐著的，同學們坐著聽，我站著講，站著講三個小時，這當中休息吃飯。年輕，有體力。平常幾天不講經的時候充分準備，我不用這個方法來逼自己的話，自己不會成就。</w:t>
      </w:r>
      <w:r>
        <w:t xml:space="preserve"> </w:t>
      </w:r>
    </w:p>
    <w:p w:rsidR="009877C2" w:rsidRDefault="009877C2">
      <w:pPr>
        <w:pStyle w:val="a3"/>
      </w:pPr>
      <w:r>
        <w:t xml:space="preserve">　　我們學講經的時候，老師囑咐我們，告訴我們講經不能中斷，中斷就會退轉，一個星期至少要講兩個鐘點，老師給我們規定的。我自己覺得兩個鐘點不行，我會墮落、會退轉。我以後規定自己，一天至少要講兩個鐘點，不可以少過兩個鐘點，天天不間斷。沒人聽那怎麼辦？沒人聽的時候我用，那個時候沒有錄影，有錄音，磁帶的那種錄音機，我買了個錄音機，我對著錄音機講，講完之後我自己來聽一遍。旅行都不休息，在旅館裡我對著錄音機講，我是這個笨方法學出來的，很有效。你不用這個方法，肯定會被環境染污。　　節錄自：</w:t>
      </w:r>
      <w:r>
        <w:t>02-039-0301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77C2" w:rsidRDefault="009877C2" w:rsidP="009877C2">
      <w:r>
        <w:separator/>
      </w:r>
    </w:p>
  </w:endnote>
  <w:endnote w:type="continuationSeparator" w:id="0">
    <w:p w:rsidR="009877C2" w:rsidRDefault="009877C2" w:rsidP="00987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77C2" w:rsidRDefault="009877C2" w:rsidP="009877C2">
      <w:r>
        <w:separator/>
      </w:r>
    </w:p>
  </w:footnote>
  <w:footnote w:type="continuationSeparator" w:id="0">
    <w:p w:rsidR="009877C2" w:rsidRDefault="009877C2" w:rsidP="009877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7C2"/>
    <w:rsid w:val="009877C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77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77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77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77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