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1563" w:rsidRDefault="001A1563">
      <w:r>
        <w:t>淨土大經解演義節要</w:t>
      </w:r>
      <w:r>
        <w:t>—</w:t>
      </w:r>
      <w:r>
        <w:t>佛教怎麼這麼自在？　　（第一一八九集）　　檔名：</w:t>
      </w:r>
      <w:r>
        <w:t xml:space="preserve">29-519-1189 </w:t>
      </w:r>
    </w:p>
    <w:p w:rsidR="001A1563" w:rsidRDefault="001A1563">
      <w:pPr>
        <w:pStyle w:val="a3"/>
      </w:pPr>
      <w:r>
        <w:t xml:space="preserve">　　我舉一個例子，有一年我到北京訪問，住在國際旅店，我從樓梯上下來，遇到美國一個同修，華僑徐先生，碰到了非常歡喜。他住在馬里蘭州，常常到我們華府，那個時候還不叫淨宗學會，華府佛教會，所以我們很熟。他告訴我，他非常歡喜，他說我兒子今天娶媳婦，媳婦是日本人，今天來了很多貴賓來賀喜。他請程思遠，是政協的副主席，請他做證婚人。所以來的有好幾個部長參加，日本的大使，還有日本很多企業家，這是很殊勝的一個婚禮，新娘跟新郎都是北大的學生，他們同學，日本人。看到我把我拉去，也叫我去做證婚人。我就坐在證婚人桌上，我跟程思遠坐在一起，一僧一俗。這是饒益有情，這些大官平常接觸不到佛教，他們看到我好像很稀奇。證婚人一定要講幾句話，所以我就曉得我可以講十分鐘的佛法，把佛法介紹給大家。我是臨時去的，所以也沒有準備素菜，我就吃肉邊菜，拿一杯酒跟他敬，他說佛教怎樣這麼自在？我說是啊！佛教不是不吃酒的嗎？是啊，不飲酒，真正不飲酒的定義是不能喝醉，因為你喝醉就亂性，我這一杯不會醉，我敬大家。十分鐘，這個宴會大概是一個小時，大家都歡喜，從來沒有聽到過佛法，在這個場面，我們參加，這個機會是度眾生的，是讓這些人去種善根。饒益有情，這是佛門大慈大悲的表現</w:t>
      </w:r>
      <w:r>
        <w:t>，這不是破齋、不是破戒。所以持戒一定要懂得開遮持犯，在什麼場合當中是用什麼樣方式來表達，不是為自利，是利他。　　節錄自：</w:t>
      </w:r>
      <w:r>
        <w:t>02-039-0302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1563" w:rsidRDefault="001A1563" w:rsidP="001A1563">
      <w:r>
        <w:separator/>
      </w:r>
    </w:p>
  </w:endnote>
  <w:endnote w:type="continuationSeparator" w:id="0">
    <w:p w:rsidR="001A1563" w:rsidRDefault="001A1563" w:rsidP="001A1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1563" w:rsidRDefault="001A1563" w:rsidP="001A1563">
      <w:r>
        <w:separator/>
      </w:r>
    </w:p>
  </w:footnote>
  <w:footnote w:type="continuationSeparator" w:id="0">
    <w:p w:rsidR="001A1563" w:rsidRDefault="001A1563" w:rsidP="001A1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63"/>
    <w:rsid w:val="001A156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5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5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5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5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