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7D63" w:rsidRDefault="00CB7D63">
      <w:r>
        <w:t>淨土大經解演義節要</w:t>
      </w:r>
      <w:r>
        <w:t>—</w:t>
      </w:r>
      <w:r>
        <w:t>每一個人都能包容宇宙　　（第一一九六集）　　檔名：</w:t>
      </w:r>
      <w:r>
        <w:t xml:space="preserve">29-519-1196 </w:t>
      </w:r>
    </w:p>
    <w:p w:rsidR="00CB7D63" w:rsidRDefault="00CB7D63">
      <w:pPr>
        <w:pStyle w:val="a3"/>
      </w:pPr>
      <w:r>
        <w:t xml:space="preserve">　　活一天就得修一天，就是幹一天。一定要把心量拓開，要能包容宇宙，這不是誇張。世尊在經上告訴我們，每一個人的本性，心量都是這麼大，心包太虛，量周沙界。諸佛如來如是，一切眾生皆如是，沒有兩樣。只是眾生迷失了自性，起心動念他想的範圍太小，只知道自己利益，他不知道利益眾生。「凡是人，皆須愛」還是小利益，心量還是不大，十法界依正莊嚴，他只想到人法界；十分裡面只想到一分，其他的九分都沒有，他這個量能算大嗎？小心量。這樣小心量的人在現在就很難找到，現在的人只顧自身，自私自利。除了自身之外，他的父母兒女他都沒想到，這個心量多小！心量愈小，得的果報層次就愈低，低到低谷就是無間地獄、阿鼻地獄。所以古人常常給我們講量大福大，這個話有道理，量小福報就小，量大福報就大。持戒是不是布施？是布施，是做出好樣子給人看，給眾生做榜樣，給眾生做標本，這怎麼能說不是布施？這個裡頭財、法、無畏統統有，忍辱是布施，精進也是布施，禪定、般若還是布施。希望在布施一法裡頭，其他的五門全都包容，真正是一即一切，一切即一，這叫菩薩道，這叫菩提法。他所感得的，無論在哪一道，無論在什麼時候，無論在什麼處所，都是生尊貴家，德高望重。德高是自己成就的，望重是果，社會</w:t>
      </w:r>
      <w:r>
        <w:t>大眾對他尊敬，向他學習。財富充足，財富是他修得的，財布施修得的；見性之後，那是自性的。財富不是自己享受，財富是救濟貧乏，它是做這個用的。　　節錄自：</w:t>
      </w:r>
      <w:r>
        <w:t>02-039-0305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7D63" w:rsidRDefault="00CB7D63" w:rsidP="00CB7D63">
      <w:r>
        <w:separator/>
      </w:r>
    </w:p>
  </w:endnote>
  <w:endnote w:type="continuationSeparator" w:id="0">
    <w:p w:rsidR="00CB7D63" w:rsidRDefault="00CB7D63" w:rsidP="00CB7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7D63" w:rsidRDefault="00CB7D63" w:rsidP="00CB7D63">
      <w:r>
        <w:separator/>
      </w:r>
    </w:p>
  </w:footnote>
  <w:footnote w:type="continuationSeparator" w:id="0">
    <w:p w:rsidR="00CB7D63" w:rsidRDefault="00CB7D63" w:rsidP="00CB7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63"/>
    <w:rsid w:val="00CB7D6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