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6B95" w:rsidRDefault="00986B95">
      <w:r>
        <w:t>淨土大經解演義節要</w:t>
      </w:r>
      <w:r>
        <w:t>—</w:t>
      </w:r>
      <w:r>
        <w:t>世間人看福報，都是看到財富、地位　　（第一二一四集）　　檔名：</w:t>
      </w:r>
      <w:r>
        <w:t xml:space="preserve">29-519-1214 </w:t>
      </w:r>
    </w:p>
    <w:p w:rsidR="00986B95" w:rsidRDefault="00986B95">
      <w:pPr>
        <w:pStyle w:val="a3"/>
      </w:pPr>
      <w:r>
        <w:t xml:space="preserve">　　境隨心轉、相隨心轉，如果你天天想阿彌陀，你的相怎麼會不好！你的身體怎麼會不好！阿彌陀佛金剛不壞身，天天想阿彌陀佛，你自己不知不覺就是金剛不壞身，你自己不知不覺相好莊嚴，心想生。天天想極樂世界，我們現在地球上所有災難自然就沒有了，至少你居住的地方不會有災難。我們一個人的力量，沒見性力量是有限的，這個力量能夠影響到我居住這個地區。眾生有共業，化不了全世界的共業，能夠敵得過這一個地區的共業。這個城市居民一百萬人，你一個人修行真正念阿彌陀佛，這一百萬人都不會遭災難，這真的，一點都不假。所以你要如理如法。咱們就不會念，沒有辦法，你念佛那個心不像念佛人的心，假的不是真的，所以你轉不過來。</w:t>
      </w:r>
      <w:r>
        <w:t xml:space="preserve"> </w:t>
      </w:r>
    </w:p>
    <w:p w:rsidR="00986B95" w:rsidRDefault="00986B95">
      <w:pPr>
        <w:pStyle w:val="a3"/>
      </w:pPr>
      <w:r>
        <w:t xml:space="preserve">　　這一句阿彌陀的佛號，真正不可思議，一句名號代表圓滿的自性，圓滿的性德，代表十方三世一切諸佛所說的無量的經論、無量的法門，一句名號全包括。同學們如果問我，我每天念的是什麼？我告訴大家，我講哪部經就念哪部經，決定不看別的東西。無論講什麼經我都念阿彌陀佛，都回歸阿彌陀佛，迴向求生淨土。這樁事情，我學佛這麼多年搞清楚、搞明白了，我感恩，感老師的恩，感護法的恩，感一切眾生恩，一切眾生成就了我，他們不知道，我自己清楚。讚歎我的眾生，他成就我，他在考試我，我聽了生不生歡喜心？如果聽到讚歎就歡喜，我就墮落。為什麼？他把我的煩惱勾引起來，歡喜是煩惱，喜怒哀樂愛惡欲叫七情，煩惱。毀謗我的人，侮辱我的人，陷害我的人，好人、好事，他在考我。我聽到、接觸到有沒有怨恨心？如果有怨恨心，我就錯了，我的清淨平等覺失掉了，怎麼禁不起考驗？所以你要是會修，一切眾生都是佛菩薩。</w:t>
      </w:r>
      <w:r>
        <w:t xml:space="preserve"> </w:t>
      </w:r>
    </w:p>
    <w:p w:rsidR="00986B95" w:rsidRDefault="00986B95">
      <w:pPr>
        <w:pStyle w:val="a3"/>
      </w:pPr>
      <w:r>
        <w:t xml:space="preserve">　　我這個方法，章嘉大師教給我的，以後在《華嚴經》善財童子五十三參印證了，這是正確的。無論是順境、逆境、善緣、惡緣，始終保持清淨平等覺，這叫真幹。對一切眾生生感恩的心，所以人人是好人，事事是好事。他是用什麼心與我不相干，不必去打妄想，最重要的是我生什麼心，別人什麼樣的心行來感，我用什麼樣的心行來應，感不重要，應重要。應裡頭帶著煩惱、帶著愚痴、帶著傲慢，錯了，那你錯到底了。永遠不離清淨平等覺，清淨平等覺是三寶，清淨平等覺就是阿彌陀佛，依阿彌陀佛就是依清淨平等覺，所以清淨平等覺裡頭無量的福報、無量的智慧。我學佛六十年，有很多人聽到這個話不以為然，為什麼？淨空法師自己一生流浪，居無定所，你連個住的地方都沒有，這算是福報嗎？世間人看福報，都是看名聞利養，都是看到財富、地位、種種享受，錯了。那我要問你，釋迦牟尼佛有沒有福報？釋迦牟尼佛有沒有智慧？釋迦牟尼佛一生有沒有住處？沒有。釋迦牟尼佛一生一個道場都沒建立，過的是游牧生活，每天晚上露天大樹底下坐，休息一下就好了。而且大樹絕不住兩個晚上，第二天選擇另外一棵樹，避免對這個樹的貪戀，所以樹下一宿不可以二宿。日中一食，沿門托缽，在我們中國人這乞丐的生活，他有福報、有智慧嗎？大</w:t>
      </w:r>
      <w:r>
        <w:t>福報、大智慧。我學佛的那一天，章嘉大師就勸我出家，勸我學釋迦牟尼佛。我很聽話，真的老實、聽話、真幹，福報是什麼？心裡沒有罣礙，身心清淨一絲毫不沾染，你說你多快樂！我們聽到今天社會上很多人說壓力太重，什麼精神壓力、物質壓力，我感到我沒有一絲毫壓力。　　節錄自：</w:t>
      </w:r>
      <w:r>
        <w:t>02-039-0318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B95" w:rsidRDefault="00986B95" w:rsidP="00986B95">
      <w:r>
        <w:separator/>
      </w:r>
    </w:p>
  </w:endnote>
  <w:endnote w:type="continuationSeparator" w:id="0">
    <w:p w:rsidR="00986B95" w:rsidRDefault="00986B95" w:rsidP="00986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B95" w:rsidRDefault="00986B95" w:rsidP="00986B95">
      <w:r>
        <w:separator/>
      </w:r>
    </w:p>
  </w:footnote>
  <w:footnote w:type="continuationSeparator" w:id="0">
    <w:p w:rsidR="00986B95" w:rsidRDefault="00986B95" w:rsidP="00986B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95"/>
    <w:rsid w:val="00986B9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6B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6B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6B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6B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