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5A86" w:rsidRDefault="00595A86">
      <w:r>
        <w:t>淨土大經解演義節要</w:t>
      </w:r>
      <w:r>
        <w:t>—</w:t>
      </w:r>
      <w:r>
        <w:t>我們要跟佛菩薩合作，就能化解災害　　（第一二一七集）　　檔名：</w:t>
      </w:r>
      <w:r>
        <w:t xml:space="preserve">29-519-1217 </w:t>
      </w:r>
    </w:p>
    <w:p w:rsidR="00595A86" w:rsidRDefault="00595A86">
      <w:pPr>
        <w:pStyle w:val="a3"/>
      </w:pPr>
      <w:r>
        <w:t xml:space="preserve">　　昨天日本有個</w:t>
      </w:r>
      <w:r>
        <w:t>8.9</w:t>
      </w:r>
      <w:r>
        <w:t>級的大地震，我在三年前就有人告訴我，告訴我好像比這個還大，</w:t>
      </w:r>
      <w:r>
        <w:t>9.1</w:t>
      </w:r>
      <w:r>
        <w:t>級的大地震，說在中國的南方；如果中國南方不發生，就會發生在日本。但是那一年的大地震，中國跟日本都沒發生，是不是推遲到現在才爆發？這都很有可能。我們看到科學家的分析、科學家的報告，完全是地球物理跟太空物理，從這個角度上來分析，也就是今天科學還沒有能把精神現象聯繫起來，可是今天量子力學家已經能夠把精神聯繫出來了。物質現象是怎麼產生的？是意念累積形成的，物質現象的基礎是意念，必須連結到這個層次，問題才真正能解決。這是德國普朗克說的，愛因斯坦的老師，他說我們必須認定造成物質的這個能量基礎是意識跟心志，所以他肯定的說了這麼一句，心識就是意念，是一切物質的基礎。要有這個認識，我們才知道真正太空、星球、星系、地球上災變真正的原因。你也真正有能力像佛菩薩一樣，能夠把它化解。</w:t>
      </w:r>
      <w:r>
        <w:t xml:space="preserve"> </w:t>
      </w:r>
    </w:p>
    <w:p w:rsidR="00595A86" w:rsidRDefault="00595A86">
      <w:pPr>
        <w:pStyle w:val="a3"/>
      </w:pPr>
      <w:r>
        <w:t xml:space="preserve">　　我們每天做早晚課，學習經教這堂課終了，我們都有迴向。迴向第一個就是這個世間人為、自然這些災害祈求佛菩薩慈悲化解。佛菩薩慈不慈悲？慈悲。肯不肯化解？肯化解。那為什麼化解不掉？他缺少一個緣，這個緣是什麼？我們地球上的居民要跟他合作，要跟佛菩薩同樣的有慈悲心、有真誠心，就能化解。這個力量幾乎是相等的，這經上常講，心的力量，心、佛、眾生，這三個能量是相等的。心佛眾生，三無差別，這是經上常講。所以我們有佛力，有我們眾生的力，那個心力我們講是自然現象，自然現象也能夠控制、也能夠化解。這個道理只有大乘經教裡頭有，可惜現在人不相信，那不相信你就找不到化解的方法，那你必須要承當這個災難後果。你要知道這個現象，至少你能夠自度，換句話說，這個災難與你不相干，你不會受到災難。一般人心目當中看到，明明你在這個災難裡死了，實際上是我們的眼睛看錯了，他沒死，他到極樂世界去了，他到天道去了，他沒死，他到更好的地方去了。心行不善的人，恐懼的人，抱怨的人，他死了，他到三惡道去了。去處不一樣，這裡頭告訴我們一個事實真相就是，不管怎麼樣離開這個世界，他沒有死。各人到各人的地方去，誰叫他去的？他自己歡喜去的。貪心重的人，一定跟貪心重的人在一起，貪</w:t>
      </w:r>
      <w:r>
        <w:t>愛名聞利養，貪愛五欲六塵，一定跟這些人去，這是哪裡？這是鬼道。貪愛是鬼道，怨恨是地獄道，愚痴是畜生道。記住五戒十善是人道，上品十善是天道，都攝六根，淨念相繼，才是極樂世界的佛道。我們到哪裡去？不必問人，人不知道，你問佛菩薩，佛菩薩也不知道。佛菩薩只能說你現在，你念頭一變，那他說的話完全不對了。所以只有自己才真的清楚、真的明瞭。　　節錄自：</w:t>
      </w:r>
      <w:r>
        <w:t>02-039-0321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5A86" w:rsidRDefault="00595A86" w:rsidP="00595A86">
      <w:r>
        <w:separator/>
      </w:r>
    </w:p>
  </w:endnote>
  <w:endnote w:type="continuationSeparator" w:id="0">
    <w:p w:rsidR="00595A86" w:rsidRDefault="00595A86" w:rsidP="0059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5A86" w:rsidRDefault="00595A86" w:rsidP="00595A86">
      <w:r>
        <w:separator/>
      </w:r>
    </w:p>
  </w:footnote>
  <w:footnote w:type="continuationSeparator" w:id="0">
    <w:p w:rsidR="00595A86" w:rsidRDefault="00595A86" w:rsidP="00595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86"/>
    <w:rsid w:val="00595A8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