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FC39" w14:textId="77777777" w:rsidR="003925C4" w:rsidRDefault="003925C4">
      <w:r>
        <w:t>阿彌陀經疏鈔</w:t>
      </w:r>
      <w:r>
        <w:t>—</w:t>
      </w:r>
      <w:r>
        <w:t xml:space="preserve">念佛見自性　　（第七集）　　</w:t>
      </w:r>
      <w:r>
        <w:t>1978/2</w:t>
      </w:r>
      <w:r>
        <w:t xml:space="preserve">　　台灣景美華藏圖書館　　檔名：</w:t>
      </w:r>
      <w:r>
        <w:t xml:space="preserve">01-002-0007 </w:t>
      </w:r>
    </w:p>
    <w:p w14:paraId="492BEADA" w14:textId="77777777" w:rsidR="003925C4" w:rsidRDefault="003925C4">
      <w:pPr>
        <w:pStyle w:val="a3"/>
      </w:pPr>
      <w:r>
        <w:t xml:space="preserve">　　請掀開經本，今天我們進入第二大段「讚經」。在《疏鈔》卷首，第一卷裡面，前面第一大科是「通序大意」，也就是講的全經大意，全經大意裡面最重要的就是前面的兩大段，第一大段是「明性」，我們介紹過了；第二大段是「讚經」。明性這一段，可以說一切經論都是從自性裡面流露出來的，因此非常的重要，它是通一切經。讚經這一段，完全是屬於本經，讀了這一段我們才真正認識《阿彌陀經》。所以在講《彌陀經》大意，可以說「明性」跟「讚經」這兩段就把本經的大意全都介紹出來了。後面是大師註疏經文一些求佛加持的意思，可見得重點是在這兩段。讚經裡面又分兩科：「初總讚」，「二別讚」。請看經文：</w:t>
      </w:r>
      <w:r>
        <w:t xml:space="preserve"> </w:t>
      </w:r>
    </w:p>
    <w:p w14:paraId="34DD865C" w14:textId="77777777" w:rsidR="003925C4" w:rsidRDefault="003925C4">
      <w:pPr>
        <w:pStyle w:val="a3"/>
      </w:pPr>
      <w:r>
        <w:t xml:space="preserve">　　序【澄濁而清，返背而向，越三祇於一念，齊諸聖於片言，至哉妙用，亦不可得而思議者，其惟佛說阿彌陀經歟。】</w:t>
      </w:r>
      <w:r>
        <w:t xml:space="preserve"> </w:t>
      </w:r>
    </w:p>
    <w:p w14:paraId="3178571B" w14:textId="77777777" w:rsidR="003925C4" w:rsidRDefault="003925C4">
      <w:pPr>
        <w:pStyle w:val="a3"/>
      </w:pPr>
      <w:r>
        <w:t xml:space="preserve">　　我們看看總讚的這幾句話，《彌陀經》的殊勝已經給我們說出來了，不可思議！剛才給諸位說過，一切法門全歸自性，千經萬論總離不開。念佛往生這個法門也必須要覺悟，要悟了自性彌陀為這個法門的大根大本。悟了以後，這個時候持名起修也是一種方法；這個時候起修，通常我們稱之為稱性起修，念佛是稱性而念，念念與自性彌陀相應，功德當然就不一樣了。只要你與自性彌陀相應，你生到西方極樂世界，生的實報莊嚴土。實報莊嚴土究竟殊勝到什麼樣子？大家看《華嚴經》就曉得了，《華嚴經》裡面所描寫的毘盧遮那佛的依正莊嚴，那就是西方極樂世界實報莊嚴土，完全相同。因此，前面大師在「配四法界」裡面也有說明，本經也有少分事事無礙，可見得它與《華嚴經》不是沒有關係，有關係的。在讚經前面兩句是講的功夫，就是大家講的用功，我們功夫要怎麼用法？古人常講「心淨則土淨」，我們念佛求生西方淨土，如果我們心要不清淨，試問與淨土如何感應？我們念佛，最主要的就是要把我們的清淨心念出來。可見得念佛是功夫，功夫成了，清淨心就現前了。道場常常說，清淨心就是我們的真心、就是我們的自性，我們用念佛這個方法來見性。</w:t>
      </w:r>
      <w:r>
        <w:t xml:space="preserve"> </w:t>
      </w:r>
    </w:p>
    <w:p w14:paraId="70B27EEC" w14:textId="77777777" w:rsidR="003925C4" w:rsidRDefault="003925C4">
      <w:pPr>
        <w:pStyle w:val="a3"/>
      </w:pPr>
      <w:r>
        <w:t xml:space="preserve">　　『澄濁而清』，我們看小註裡面：「上言靈明湛寂之體，本無清濁向背」，在明性那一章說出來。真如本性裡面乾乾淨淨，一塵不染，無所謂清、無所謂濁，無所謂向、無所謂背。不但沒有這些字，沒有這些言語，甚至於沒有這些念頭，心才真正清淨，所謂是「畢竟平等，惟是一心」。現在講「澄濁而清」，可見得我們現前的心並不清淨，渾濁。被什麼渾濁？佛在本經裡面把這個渾濁歸納為五大類，稱之為五濁。可見得我們現前的心不是清淨的，既然不清淨，所以我們要恢復清淨。古人用這個佛的名號繫住我們散亂的心、不清淨的心，我們這個散亂之心只要為一句佛號所攝受，漸漸就能夠歸一了。正如同前人比喻說，水清珠投在濁水裡，濁水不得不清。水清珠我們沒有見過，我們也不曉得它是什麼樣子，也不知道它究竟的功用，可是在過去，我們清水有一個老方法，用明礬。現在的水是經過處理的，自來水大家用得很方便，從前沒有自來水的時候，我們用河水、用井水、用江水，都是不清淨的，挑回來之後用明礬，撒了明礬之後，大概有一、二個小時，所有不清淨的東西都沉到底下去了，水就清淨了，用這種方法。水清珠的作用，當然比這個明礬更加殊勝，它有清潔的作用。</w:t>
      </w:r>
      <w:r>
        <w:t xml:space="preserve"> </w:t>
      </w:r>
    </w:p>
    <w:p w14:paraId="0ABC14F4" w14:textId="77777777" w:rsidR="003925C4" w:rsidRDefault="003925C4">
      <w:pPr>
        <w:pStyle w:val="a3"/>
      </w:pPr>
      <w:r>
        <w:lastRenderedPageBreak/>
        <w:t xml:space="preserve">　　一句「南無阿彌陀佛」這六個字作用大了，它有清心的作用，所以我們千千萬萬不要疏忽了。要曉得它的德用，你知道佛號的德用，二六時中才能執持名號。要觀照到我們自己的心是不是清淨，如果自己的心一天比一天清淨，我們就曉得這個念佛有效了，念佛有用處了，心清淨了，愈念愈清淨。假設我們念這個佛，天天在念，心不清淨，不清淨就證明你念佛沒生效果。凡是不生效果，絕不是說佛號沒用處。我曾經聽到有一些同修說：我不念佛的時候心還清淨，愈念愈煩，愈念妄念愈多，乾脆不念了，愈念愈糟糕。給諸位說，這個實在講是不得法，不是佛號沒用處，是你不善於運用這個方法來達到清淨心的目標；如果你要善於運用這個方法，一定可以得到效果。怎樣叫善用、怎樣叫不善用？首先在明理。你看佛在大經上一再告訴我們，道理要明白，方法要懂得，然後是句句都得力；得力，句句都能夠使我們的心清淨。現前學佛的同修很多，修淨土的尤其多，幾個人得力？為什麼不得力？經教不通，方法不明，所以他執持名號力量就薄弱。這一句教給我們念佛，第一個目標就是要求清淨心，澄濁而清，目標要放在此地。</w:t>
      </w:r>
      <w:r>
        <w:t xml:space="preserve"> </w:t>
      </w:r>
    </w:p>
    <w:p w14:paraId="6C7C99CC" w14:textId="77777777" w:rsidR="003925C4" w:rsidRDefault="003925C4">
      <w:pPr>
        <w:pStyle w:val="a3"/>
      </w:pPr>
      <w:r>
        <w:t xml:space="preserve">　　『返背而向』，這一句也是功夫。背是背的什麼？背覺合塵。覺是真如本性，與真如本性完全相違背，而與世間五欲六塵相契合，這就叫凡夫。學佛的人要從這個地方回頭，叫「皈依」，皈依是回過頭來。「返背」就是皈的意思；「而向」就是依的意思，向什麼？向著真如本性。這個而向換句話說，就是從今之後，我們要背塵合覺。過去我們是背覺合塵，現在我們要反過來，要背塵合覺，世間的五欲六塵我們要捨棄，我們要往覺路上走。如果以本經的話來說，從前我們是流落在六道生死輪迴，流浪、漂泊，現在得到這個法門了，一心一意捨棄六道，嚮往西方極樂世界，一心一意求生淨土，這也是合覺。只要生到淨土，縱然是下品下生，你也是不退轉，不退轉就快了；換句話說，這叫一生成就的佛法，一生當中決定成佛。所謂成佛，就是見性。這兩句是做功夫，應當把它牢牢的記住；能做到這兩句，念佛就得力了，功夫就顯著。</w:t>
      </w:r>
      <w:r>
        <w:t xml:space="preserve"> </w:t>
      </w:r>
    </w:p>
    <w:p w14:paraId="03251A0E" w14:textId="77777777" w:rsidR="003925C4" w:rsidRDefault="003925C4">
      <w:pPr>
        <w:pStyle w:val="a3"/>
      </w:pPr>
      <w:r>
        <w:t xml:space="preserve">　　下面這幾句都是講超勝的話，超脫、殊勝。『越三祇於一念』，「三祇」是講三大阿僧祇劫。也許我們讀到此地會產生疑問，在一般經裡面佛給我們說，一個學佛的人，一定要修滿三大阿僧祇劫才能成佛。念佛的人縱然是帶業往生，他並沒有成佛，怎麼能說超過三大阿僧祇劫？哪有這樣殊勝的功德？這一點不得不辨別清楚，這個地方所講的三大阿僧祇劫是就信解上說的；一般經裡面講三大阿僧祇劫修圓滿成佛，那是從行證上說的，信解行證。雖然念佛的人功行還沒有圓滿，可是法身確確實實是沒有疑惑的，就是對於一般菩薩三大阿僧祇劫證得的果位，所解得的甚深義理，淨土的學人對於這一層沒有疑惑；他既然沒有疑，就超越了，在見解上就相等。所以說，這個地方只從解上說，解悟，不是從行上講的。行上講也能講得通，因為本經在功行上有理一心不亂、事一心不亂、功夫成片，有這三種。功夫成片生凡聖同居土，《阿彌陀經》、《無量壽經》裡面講的境界，都是凡聖同居土的境界，這個裡面確確實實，只有解可以等三大阿僧祇劫的菩薩，行的功力比他們是不如的。可是要到理一心不亂，不但是在解上超越了，在行上也超越了。為什麼？因為理一心不亂就是圓教初住以上的境界，天台別教地上菩薩，確確實實超越了三大阿僧祇劫。諸位常</w:t>
      </w:r>
      <w:r>
        <w:t>常讀大經的，對於這個層次一定是很清楚的，因此這種超越三大阿僧祇劫於一念是誠實語。如果要從天台賢首果位斷證上來講，三大阿僧祇劫所成的佛，只不過是藏教的佛而已。四教裡面藏通別圓，藏教的佛要與圓教兩個比較，他在哪個位子上？一般說在第七信的位子，七信就是阿羅漢，小乘的佛，並不高。三大阿僧祇劫成的佛，小乘教的藏教佛，藏教佛沒有見性，根本無明沒破。由此可知，理一心不亂確確實實超越了藏教</w:t>
      </w:r>
      <w:r>
        <w:lastRenderedPageBreak/>
        <w:t>佛，也就是超越了三大阿僧祇劫。由此可知，《彌陀經疏鈔》確確實實是大乘法門裡面圓頓無上的寶典，我們絕不要疑惑；疑惑，這種殊勝的功德利益我們就錯過了，這個多麼可惜。</w:t>
      </w:r>
      <w:r>
        <w:t xml:space="preserve"> </w:t>
      </w:r>
    </w:p>
    <w:p w14:paraId="416530C6" w14:textId="77777777" w:rsidR="003925C4" w:rsidRDefault="003925C4">
      <w:pPr>
        <w:pStyle w:val="a3"/>
      </w:pPr>
      <w:r>
        <w:t xml:space="preserve">　　經論，今日之下大家都要求要淺講、要短講，這個是很有道理，為什麼？契合現代眾生之機。佛經叫契經，契機、契理。諸位要曉得，淺講跟短講，那個眾生是什麼樣的根機？根機很薄。我們舉個比喻，就跟給小學生講中國五千年的歷史，小學裡頭也有歷史課本，淺不淺？淺；短不短？很短。淺講、短講，為什麼？他只有這個程度，太深太長他接受不了。這就是根機劣、福報淺，沒福，我們對那個根性劣、沒有福報的人，我們要淺講、短講。像我們這樣的經在這個講堂裡面，一部經我們預定要講五年圓滿，這是長講、深講。諸位想想，跟那個短講、淺講的人一比，諸位不就曉得了嗎？我們是根性厚、福報大！你沒有大福報，怎麼能聽到這個真經，怎麼能聽到長部經？我們的福報比起古人又差得太遠了，古人每天可以聽四個小時到八個小時的經。在從前叢林裡面確確實實，你看《仁王經》裡面講，一日二時講經。二時是多少時候？二時是現在八小時。那個二時是印度的二時，印度一天分六時，晝三時、夜三時，一晝夜是六時。我們現在一晝夜講二十四小時，四六二十四，他們一小時等於我們四小時，一日二時講經就是一天八個鐘點講經。我們現在天天講，天天有機會聽，一天聽一個半鐘點，比起從前人的福報差遠了，人家聽八小時，我們才聽</w:t>
      </w:r>
      <w:r>
        <w:t>一個半小時。我們今天比外國人的福報大；我們比起我們的祖先、古人，我們的福報小，沒有從前人的福報大。所以從前那些人容易成就，他為什麼容易成就？天天在聽。諸位想想看，一天聽八個小時的經，腦子裡就不打妄想了，這是一定的，他不聽經就在打妄想。假如我們在台灣有一個這樣的道場，一天講八個小時的經，諸位在這個地方住上三年，等於你修行三百年。這個是實實在在的，三年的功德就等於你三百年，你三百年未必能到一心，你在這個講堂一天聽八個鐘點，聽上三年，你這個心就不亂了，你就得一心，他怎麼不能成就？很可惜，我們現在沒有這樣的道場。一天聽八個小時經，要相當有福報，為什麼？你要住在講堂。你不住在講堂，你說我家裡還有什麼事情，我還要上班、我還要念書，這個不行！你得有這種福氣，什麼事都沒有，身體要健康，又悠閒、又自在、又無憂無慮，住在寺廟裡聽上三年經。這個福報是多生多劫修來的，不是人人都有這個福，這叫真正的福報。我學人都有這個願望，哪裡地方有這個道場，三個人、五個人也行，我們一天在一塊研究八個小時經，在一塊共修，修上三年，這些人統統變樣了，絕對不相同，這是千真萬確的話。想想古人之成就，有他成就的道理，我們現在不成就有不成就的道理。並不是我們的</w:t>
      </w:r>
      <w:r>
        <w:t>根性不如古人，實在講，我們的福報不如古人，不是智慧不如古人，沒福報，不像從前人那麼樣輕閒、那麼樣自在。</w:t>
      </w:r>
      <w:r>
        <w:t xml:space="preserve"> </w:t>
      </w:r>
    </w:p>
    <w:p w14:paraId="620D03C8" w14:textId="77777777" w:rsidR="003925C4" w:rsidRDefault="003925C4">
      <w:pPr>
        <w:pStyle w:val="a3"/>
      </w:pPr>
      <w:r>
        <w:t xml:space="preserve">　　下面說『齊諸聖於片言』，這個「片言」就是指的六字洪名，用這一句名號來修持，你就可以與諸聖等齊；「諸聖」是指十地菩薩，三賢十聖。可見得用持名這個方法去修學，就可以能夠證到十地菩薩的境界。我們要再以《楞嚴經》裡面大勢至菩薩、觀世音菩薩圓通章合起來看，這個義趣更明顯了。大勢至菩薩他老人家的方法就是持名，「都攝六根，淨念相繼」，他成了等覺菩薩，一直用這個方法，我們用這個方法當然也可以證得等覺菩薩的位次。再看看《四十華嚴》，你看看善財童子五十三參裡面，第一位老師（善知識）德雲比丘教給他念佛法門。這些地方我們都要仔細的去看，千萬不要粗心大意忽略過去。善財童子是見了性的菩薩，一出去參訪，第一個老師教他念佛。假如念佛要不是最好的法門，諸位想想看，不能擺在第一個。因為第一法門是一切法門的基礎，一切法門都從這個法門生的，這個多麼重要，這是啟蒙，</w:t>
      </w:r>
      <w:r>
        <w:lastRenderedPageBreak/>
        <w:t>太重要了！這是念佛法門。到最後第五十三參，這是圓滿，圓滿是普賢菩薩十大願王導歸極樂。你看看一個開頭、一個圓滿，以念佛開頭，還是以念佛圓滿；不但是以念佛圓滿，是以往生西方極樂世界來圓滿，諸位想想這個《華嚴經》的味道。所以我講《華嚴》的時候也給同修們說過，《華嚴經》就是大本的《彌陀經》，因為它的最後目標也是到西方極樂世界，與這部經沒有兩樣。這部經勸我們往生西方極樂世界，《華嚴經》末後也是普賢菩薩勸我們往生西方極樂世界，沒有兩樣；這個經裡面說得簡單，《華嚴經》裡面說得詳細，蓮池大師判這部經裡面有少分圓教的意思，當然可信。</w:t>
      </w:r>
      <w:r>
        <w:t xml:space="preserve"> </w:t>
      </w:r>
    </w:p>
    <w:p w14:paraId="2856F70F" w14:textId="77777777" w:rsidR="003925C4" w:rsidRDefault="003925C4">
      <w:pPr>
        <w:pStyle w:val="a3"/>
      </w:pPr>
      <w:r>
        <w:t xml:space="preserve">　　『至哉妙用，亦不可得而思議者，其惟佛說阿彌陀經歟。』「妙用」有兩個意思：第一個意思在佛說經，指導我們這個法門，這是利益眾生的妙用，最妙的就是以佛號，以這四個字「阿彌陀佛」，這一句佛號就能夠叫一切眾生出離苦海，這實在太妙了！第二個意思在眾生持名，我們接受佛的指導，選擇這個法門，二六時中佛號不間斷，這是自力的妙用。佛用這個方法教眾生，教學之妙；學生運用這個方法出離苦海，自力之妙。能夠使我們初發心就與地上菩薩同一個境界，諸位想想，這個真是妙不可言。剛才講過了，藏教的佛要修三大阿僧祇劫，藏教的佛還沒有到地上菩薩的地位。就拿別教來說，別教地上菩薩已經破了無明，已經證得法身，藏教的佛在別教來講是在三賢位的菩薩，沒有登地。由此可知，念佛法門自力的功德實實在在是不可思議。末後結歸到本經，像這樣的妙用，「至哉」就是到了頂點，妙到極處了，簡直是不可思議，那是什麼？「其惟佛說阿彌陀經」，就是指的這部經。這種讚歎真是讚到無以復加了，也是讚歎到了極處。</w:t>
      </w:r>
      <w:r>
        <w:t xml:space="preserve"> </w:t>
      </w:r>
    </w:p>
    <w:p w14:paraId="2B50C767" w14:textId="77777777" w:rsidR="003925C4" w:rsidRDefault="003925C4">
      <w:pPr>
        <w:pStyle w:val="a3"/>
      </w:pPr>
      <w:r>
        <w:t xml:space="preserve">　　這一段是本文。下面註子裡面的文相當的長，我們細細的來看。</w:t>
      </w:r>
      <w:r>
        <w:t xml:space="preserve"> </w:t>
      </w:r>
    </w:p>
    <w:p w14:paraId="54FE82CC" w14:textId="77777777" w:rsidR="003925C4" w:rsidRDefault="003925C4">
      <w:pPr>
        <w:pStyle w:val="a3"/>
      </w:pPr>
      <w:r>
        <w:t xml:space="preserve">　　疏【上言靈明湛寂之體。】</w:t>
      </w:r>
      <w:r>
        <w:t xml:space="preserve"> </w:t>
      </w:r>
    </w:p>
    <w:p w14:paraId="42ECB7C8" w14:textId="77777777" w:rsidR="003925C4" w:rsidRDefault="003925C4">
      <w:pPr>
        <w:pStyle w:val="a3"/>
      </w:pPr>
      <w:r>
        <w:t xml:space="preserve">　　這是指前面「明性」一章所說的。</w:t>
      </w:r>
      <w:r>
        <w:t xml:space="preserve"> </w:t>
      </w:r>
    </w:p>
    <w:p w14:paraId="0E534E2C" w14:textId="77777777" w:rsidR="003925C4" w:rsidRDefault="003925C4">
      <w:pPr>
        <w:pStyle w:val="a3"/>
      </w:pPr>
      <w:r>
        <w:t xml:space="preserve">　　疏【本無清濁向背，畢竟平等。】</w:t>
      </w:r>
      <w:r>
        <w:t xml:space="preserve"> </w:t>
      </w:r>
    </w:p>
    <w:p w14:paraId="2CEAB1A5" w14:textId="77777777" w:rsidR="003925C4" w:rsidRDefault="003925C4">
      <w:pPr>
        <w:pStyle w:val="a3"/>
      </w:pPr>
      <w:r>
        <w:t xml:space="preserve">　　所謂『畢竟平等』，大論裡面說「一切諸法，從本以來離諸名相，畢竟平等，唯是一心。」這種理，我們在大乘經典裡面常常讀到，也常常提到，可是在用功還得要慢慢的來。古人常說「理雖頓悟，事須漸修」，這個圓頓一乘之理可以豁然開悟，可是圓頓一乘之行不是一下能成就的。為什麼？因為大乘菩薩行一定要從境界裡頭去歷練。像善財童子五十三參，五十三並不是說它列五十三個階段，這個五十三是無量無邊的差別境界，歸納為五十三類，哪一類都是無量無邊。要在這個境界裡去鍛鍊，鍛鍊在事相上，我們心行在事相上與你所悟的理論完全相合；換句話說，一定要把事相與理論融成一體。事就是理、理就是事，理事圓融、理事不二，這個叫做「入」，又叫「證入」。所以《四十華嚴》，你看叫「入不思議境界普賢行願品」，不思議境界就是一真法界，入就是證入。假使我們所悟的理是理、事是事，理跟事不能圓融，理跟事還是有障礙，這就沒有入；幾時理與事沒有障礙，理事圓融，理事無礙、事事無礙，事事圓融，這就入進去了，拿念佛來講，這就是一心的境界。《華嚴經》裡面講的理事無礙、事事無礙，在本經裡面講是理一心不亂，這對於我們念佛同修來說是非常重要，理一心現前受用無窮。這是畢竟平等，現在我們只能是在理上</w:t>
      </w:r>
      <w:r>
        <w:t>畢竟平等，事</w:t>
      </w:r>
      <w:r>
        <w:lastRenderedPageBreak/>
        <w:t>上我們辦不到，但是你要會修，會修就是在事上去磨練。這是我們在講堂無論講哪一部經，都是朝這個方向：一切境界裡面練什麼？練不動心。</w:t>
      </w:r>
      <w:r>
        <w:t xml:space="preserve"> </w:t>
      </w:r>
    </w:p>
    <w:p w14:paraId="42ADE19B" w14:textId="77777777" w:rsidR="003925C4" w:rsidRDefault="003925C4">
      <w:pPr>
        <w:pStyle w:val="a3"/>
      </w:pPr>
      <w:r>
        <w:t xml:space="preserve">　　要在境界上去訓練，不從境界上訓練，你盤腿面壁那個定沒有用處，把你帶到這個花花世界，心就亂了，它有什麼用處？我初學的時候，我的老師就告訴我，舉了很多例子跟我說，古來這些大德閉關、住山、住茅蓬的，幾十年不下山，可是後來到出來弘法，一入了都市心做不了主了，又亂了；換句話說，他們這幾十年的功夫都完了。因此他教我修學，不主張我去住茅蓬，不許我去閉關，並且告訴我，住茅蓬閉關的統是過來人。換句話說，已經在一切境界裡頭鍛鍊不動心了，確實如如不動了，他才去閉關、去住茅蓬，為什麼？已經鍛鍊過就不要再鍛鍊了。正如同考試一樣，考試已經及格了，何必還要再去考試？用不著了，他就閒來無事。也許諸位說，他為什麼不弘法利生？弘法利生要法緣，法緣還沒有到，這個時機還沒有成熟，自己也沒事，住山裡吧！閉關了。實在說，他那個住山閉關就是打廣告，就是告訴大家：我現在已經成就了，你們如果要請法師講經，就到這來請我吧！就是這麼個意思。你們要去參學，哪個是善知識？住茅蓬閉關的是善知識，他是過來人。絕不是像現在，心裡太煩了，出家了，出了家就趕緊閉關清淨清淨；表面上是清淨，關在裡頭更煩。外表清淨，心不淨，那有什麼用處？底下這句：</w:t>
      </w:r>
      <w:r>
        <w:t xml:space="preserve"> </w:t>
      </w:r>
    </w:p>
    <w:p w14:paraId="23B4C8E8" w14:textId="77777777" w:rsidR="003925C4" w:rsidRDefault="003925C4">
      <w:pPr>
        <w:pStyle w:val="a3"/>
      </w:pPr>
      <w:r>
        <w:t xml:space="preserve">　　疏【惟是一心。】</w:t>
      </w:r>
      <w:r>
        <w:t xml:space="preserve"> </w:t>
      </w:r>
    </w:p>
    <w:p w14:paraId="698C3EB3" w14:textId="77777777" w:rsidR="003925C4" w:rsidRDefault="003925C4">
      <w:pPr>
        <w:pStyle w:val="a3"/>
      </w:pPr>
      <w:r>
        <w:t xml:space="preserve">　　這一句是個雙關語。不但「畢竟平等」是一心，我們念佛法門終極的目標就在一心，你只要念到一心，西方極樂世界就有分；不但有分，生死自在、來去自如，諸位想想這多麼樂！還有比這更樂的嗎？西方極樂世界才是我們自己的故鄉，三界六道那是觀光旅遊之處，到這裡來閱歷了一番再回去。這個地方沒什麼可留戀的，為什麼？他方世界無量無邊，這個地方參觀了，不妨到別的世界去參觀參觀，何必老留戀在這個苦世界裡頭？到處去走走，到處去看看。十方世界無量無邊，看不盡，何必留戀在一處？何必死守在一個地方？這是多麼愚痴。再看底下的文：</w:t>
      </w:r>
      <w:r>
        <w:t xml:space="preserve"> </w:t>
      </w:r>
    </w:p>
    <w:p w14:paraId="444E51BD" w14:textId="77777777" w:rsidR="003925C4" w:rsidRDefault="003925C4">
      <w:pPr>
        <w:pStyle w:val="a3"/>
      </w:pPr>
      <w:r>
        <w:t xml:space="preserve">　　疏【今謂約生滅門，以不如實知真如法一故，不覺心起而有其念，則無明所覆，失本流末，渾亂真體，故名曰濁。】</w:t>
      </w:r>
      <w:r>
        <w:t xml:space="preserve"> </w:t>
      </w:r>
    </w:p>
    <w:p w14:paraId="0BA28B0B" w14:textId="77777777" w:rsidR="003925C4" w:rsidRDefault="003925C4">
      <w:pPr>
        <w:pStyle w:val="a3"/>
      </w:pPr>
      <w:r>
        <w:t xml:space="preserve">　　這是解釋「澄濁而清」，先解釋什麼叫濁、什麼叫清，這兩個字一定要把它搞得很清楚，然後我們才曉得為什麼要澄濁，為什麼要求清淨；濁的病在什麼地方，清的利在哪裡。這一段也是從大論裡面說的，《起信論》裡面講，一心開真如、生滅兩門。此地雖然文字上沒有很明顯的說，義理上很明顯。前面明性的那一大段，那就是講的心真如門，此地讚經的這一段是就生滅門說的。論中說：「依一心法有二種門，云何為二？一者心真如門，二者心生滅門」，講真如門就是說「一法界大總相法門體」，心生滅是「依如來藏有生滅心」。所謂不生不滅與生滅和合，這個叫做阿賴耶，所以阿賴耶裡面有染淨兩個，淨的這一分與真如門（不生不滅）相應，染的那一分與生滅相應。</w:t>
      </w:r>
      <w:r>
        <w:t xml:space="preserve"> </w:t>
      </w:r>
    </w:p>
    <w:p w14:paraId="75BCCE21" w14:textId="77777777" w:rsidR="003925C4" w:rsidRDefault="003925C4">
      <w:pPr>
        <w:pStyle w:val="a3"/>
      </w:pPr>
      <w:r>
        <w:t xml:space="preserve">　　下面這是幾句話說明生滅的根源，『以不如實知真如法一故』，這一句就是說我們迷惑的根源。法確確實實是一不是二，在下一次我們《仁王經》裡面也講到這個意思，下一次《仁王經》講「二諦品」也討論到這個問題。在《法華》裡面、在《楞嚴》裡面、在《般若》裡面，確確實實統是談一樣的東西，一裡面就沒有生滅，一才</w:t>
      </w:r>
      <w:r>
        <w:lastRenderedPageBreak/>
        <w:t>是真，二是虛妄。所以這個法界叫一真，你不知道這個一真就叫「不如實知」；「如」就是這個樣子，「實」就是實實在在，你不曉得法界就是這個樣子，你不曉得法界的真實相是一體。我們在《仁王經》大意跟諸位說一體、一心、一德。因為不如實知，「不覺心起而有其念」，動了什麼念？動了懷疑的念頭，這一念就叫做迷，這一念就叫做根本無明，你這一念起來麻煩大了。論裡頭跟我們講，阿賴耶識有兩個意思：一個是覺，一個是不覺。所謂覺，是指真心離念，真心裡面沒有念，有念就不是真心。真心離念就是佛在經上常給我們說的如來平等法身。十方如來平等法身，十方如來共同一法身，是什麼？心裡面沒有念，離念了。這個境界很難體會，你的心很清淨的時候，我的心裡頭沒有念頭，我已經離念了。離了念沒有？沒有離。為什麼？你心裡頭有個「離念」在，你哪裡離了？沒有離。你還是有一念在，這一念就是妄念。你感覺到很自在，法喜充滿，這不是妄念嗎？真心裡頭哪有法喜！你一感覺到有法喜就壞了，為什麼？妄念生起來了。一有妄念，諸位想想，我法二執都起來了。誰有妄念？當然是我。我就是我執，我心很清淨叫法執，我法二執都起來了，道道地地的凡夫，他有什麼功夫！</w:t>
      </w:r>
      <w:r>
        <w:t xml:space="preserve"> </w:t>
      </w:r>
    </w:p>
    <w:p w14:paraId="673CBD79" w14:textId="77777777" w:rsidR="003925C4" w:rsidRDefault="003925C4">
      <w:pPr>
        <w:pStyle w:val="a3"/>
      </w:pPr>
      <w:r>
        <w:t xml:space="preserve">　　我們持名持到離念，什麼時候叫持到離念？能所雙亡的時候叫做離念。念不念？念，南無阿彌陀佛、南無阿彌陀佛</w:t>
      </w:r>
      <w:r>
        <w:t>…</w:t>
      </w:r>
      <w:r>
        <w:t>，佛號不中斷，念到把我忘掉了，無能念之我，也無所念之佛，能所雙亡，但是他不是不念，還是念，這就叫做念而無念、無念而念。這個是與真如本性相應的念法，我們能不能做得到？做不到。這就是說，我們這個我執與法執還真正是不容易斷，如果那麼容易斷的話，你一斷就成佛，這個一點都不假。佛與眾生差別就在此地，佛沒有念，眾生有念。念愈多愈往下墮落，念頭愈少愈往上超升；換句話說，菩薩位次愈高的，他念就愈少，念頭愈多的愈往下墮落，這是必然的道理。這是講的覺義。所謂不覺義，就是剛才講的『不覺心起而有其念』，這是由於不能夠理解法界是一體，不了解法界是一心。幾時你見性了，禪家講的明心見性，這個時候心不起念了，心不起念就是心常住不動了，如如不動。心如如不動才叫做如實知，心裡面有念頭就是不如實知。我們現在，這個我知道多少，那個我也知道，不如實知。為什麼？你心動念了，起心動念，幾時不動念的時候才叫如實知。如實知是真知，不如實知是妄知，嚴</w:t>
      </w:r>
      <w:r>
        <w:t>格的講法就是佛所講的邪知邪見。諸位想想看，我們到幾時才不落在邪知見裡面，才從邪知見裡面超脫？這個不如實知，就是經中常說的根本無明。根本無明還在三細相之初，心裡面一起念，這就叫業相。論說「依不覺故心動，說名為業」，這個業相非常的細微，絕不是我們能夠覺察的。由業相再一轉，變為轉相，轉相是見分，由轉相再變化為境界相，就是相分。這樣細微的心理現象不但我們不能覺察，證到阿羅漢果，阿羅漢他自己親證的第九定還覺察不到，我們這樣粗心大意的人怎麼會覺察得到？既然覺察不到，諸位想想，他那個《起信論》還能講得好嗎？他那個八識，他能夠講得清楚嗎？真正要講得清楚、講得好的是要過來人，不是過來人不行，那個連邊都摸不到，看古人註子也不行。由此可知，功夫非常的要緊，就是行與解一定要相應。解是在明理，行是在求一心，求在境界裡面如如不動。古德常說的歷事練心，那就是真正的修行，在境界裡鍛鍊，鍛鍊如如不動的心，鍛鍊不染、不取、不執著，更進一步鍛鍊的阿賴耶識裡乾乾淨淨，不落印象；不落印象就是沒有種子，這樣久而久之，新的種子不落，舊的種子漸漸就枯乾了，不起現行，這叫做修菩薩行，這叫做行菩薩道。像這些道理可以說是非常的精深，我們要細心去體會，體會一分在生</w:t>
      </w:r>
      <w:r>
        <w:t>活上就行一分，體會到兩分就行兩分。務必要求行解相應，這樣念佛才真正有效，才能夠與一心不亂相應，才能夠與諸佛菩薩感應道交。</w:t>
      </w:r>
      <w:r>
        <w:t xml:space="preserve"> </w:t>
      </w:r>
    </w:p>
    <w:p w14:paraId="203DC3F8" w14:textId="77777777" w:rsidR="003925C4" w:rsidRDefault="003925C4">
      <w:pPr>
        <w:pStyle w:val="a3"/>
      </w:pPr>
      <w:r>
        <w:lastRenderedPageBreak/>
        <w:t xml:space="preserve">　　再看底下：『無明所覆，失本流末，渾亂真體，故名曰濁。』「無明」就是剛才講的根本無明，也就是不如實知。「覆」這個字在此地是一個形容，無明把我們的本性蓋覆住了，這是比喻。說實在話，無明真能蓋得了本性嗎？不能。但是你有了這個障礙，無明裡面的作用顯不出來，被它迷了，這就是雖然不能蓋覆，好比蓋覆了。「失本流末」，這個本就是指的本性、就是指的真性。本失掉了，無失好比失掉了，並不是真正失掉，真正失掉不叫真如。真如是不變的，常說不變隨緣、隨緣不變，它並沒有真正失掉，而是迷失了，不知道有它，也不曉得它有無量無邊的功德、有無量無邊的德能，所以無失，好像是失掉了。本失掉就流到末了，末是什麼？末就是指三細六粗。正如同《楞嚴經》裡面所講的：「譬如清水，清潔本然，有諸世人，取彼土塵，投於清水，水亡清潔，容貌汨然，名之曰濁。」好比一盆清水，你把泥沙放到水裡，把它一攪和，水的清淨之相失掉了，顯出渾濁之相。這是用這個來比喻濁的意思，比喻我們現前這個心妄念紛飛，就好像清水混攪泥沙在裡頭。我們就用這個比喻來說，諸位想想，那個泥沙是不是真正染污了清水？沒有。假如泥沙要是真正染污了清水，這個清水永遠不能夠恢復清淨，那才叫真染污。我們把染污的水放在</w:t>
      </w:r>
      <w:r>
        <w:t>那個地方不動，擺上個三天三夜，泥沙統統沉底了，水的清淨相還是現前，可見得泥沙並沒有能夠渾濁清水。這個比喻我們的妄心，我們妄念紛飛是不是把我們的清淨心渾濁了？就跟泥沙對那個水一樣。</w:t>
      </w:r>
      <w:r>
        <w:t xml:space="preserve"> </w:t>
      </w:r>
    </w:p>
    <w:p w14:paraId="7C93C1FA" w14:textId="77777777" w:rsidR="003925C4" w:rsidRDefault="003925C4">
      <w:pPr>
        <w:pStyle w:val="a3"/>
      </w:pPr>
      <w:r>
        <w:t xml:space="preserve">　　只要我們把心定下來，什麼念頭不想，定到一個時期之後妄念就沒有了。可是我們就是定不下來，佛在經典裡面有種種善巧方便，很可惜我們不會用，如果會利用這個非常有效。念佛是一個非常好的方法，假如在念佛裡面，我們依然不容易很快的得到清淨心，你在這個方法之外另外再加幾種方法；這就好像害了病吃藥，這個藥吃下來還不太見效，再加幾味進去，對治我們的毛病。《金剛經》裡面就有很好的辦法，改變我們對宇宙人生的看法。經上說「凡所有相，皆是虛妄」，我們是不是常常能夠提得起？凡所有相，包括我自身都是虛妄的。四句偈裡說得很好，「一切有為法，如夢幻泡影」，我們有沒有把我們現實世界當作夢境看？夢境完全虛假。一點都不錯，我們想想過去，昨天、去年、十年前、二十年前，是不是一場夢？你要曉得過去是夢，未來還是夢境，你在這裡面究竟得到什麼，你又失掉什麼？沒有得失，這是千真萬確的話。你在整個生命過程當中，正如同佛所說的，所能夠跟你去的無非業而已，除了業之外，什麼你也帶不來、也帶不去。為什麼帶不來、帶不去？因為它是假的，是夢境！佛在《仁王般若經》裡面給我們講法假、受假、名假，講得這樣透徹，你為什還不覺悟，還要執著、還要分別、還要打妄想、還要造罪業？不但是罪</w:t>
      </w:r>
      <w:r>
        <w:t xml:space="preserve">業，覺悟的人不造；善業，覺悟的人也不造，不得已而說之為淨業。實際上什麼叫淨業？善惡兩邊都離開了，沒有法子稱呼它，叫做淨業，這叫真正的淨。我們修淨土，初級的修學法還不是真淨，為什麼？還造這個生西方極樂世界的念，還有這個心、有這個念。這個並不是真淨，是相對的淨，不是絕對的淨，絕對的淨是見了性、離了念的那些大菩薩們，他們才是真淨。本經裡面也是發揮這個道理，希望同學們多多的留意，要朝真正淨的方向去走，這樣我們與淨土才能夠真正的感應道交，這是一生成就，絕不欺騙人。我們今天就講到這個「故名曰濁」。　　</w:t>
      </w:r>
    </w:p>
    <w:sectPr w:rsidR="003925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12DA7" w14:textId="77777777" w:rsidR="003925C4" w:rsidRDefault="003925C4" w:rsidP="000732D3">
      <w:r>
        <w:separator/>
      </w:r>
    </w:p>
  </w:endnote>
  <w:endnote w:type="continuationSeparator" w:id="0">
    <w:p w14:paraId="40BEF04F" w14:textId="77777777" w:rsidR="003925C4" w:rsidRDefault="003925C4" w:rsidP="00073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0751C" w14:textId="77777777" w:rsidR="003925C4" w:rsidRDefault="003925C4" w:rsidP="000732D3">
      <w:r>
        <w:separator/>
      </w:r>
    </w:p>
  </w:footnote>
  <w:footnote w:type="continuationSeparator" w:id="0">
    <w:p w14:paraId="149F3F76" w14:textId="77777777" w:rsidR="003925C4" w:rsidRDefault="003925C4" w:rsidP="00073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D3"/>
    <w:rsid w:val="000732D3"/>
    <w:rsid w:val="003925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E0E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2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2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2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2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