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52C8" w14:textId="77777777" w:rsidR="007C192E" w:rsidRDefault="007C192E">
      <w:r>
        <w:t>阿彌陀經疏鈔</w:t>
      </w:r>
      <w:r>
        <w:t>—</w:t>
      </w:r>
      <w:r>
        <w:t>稱理</w:t>
      </w:r>
      <w:r>
        <w:t>……</w:t>
      </w:r>
      <w:r>
        <w:t xml:space="preserve">是為別義　　（第八十五集）　　</w:t>
      </w:r>
      <w:r>
        <w:t>1978/2</w:t>
      </w:r>
      <w:r>
        <w:t xml:space="preserve">　　台灣景美華藏圖書館　　檔名：</w:t>
      </w:r>
      <w:r>
        <w:t xml:space="preserve">01-002-0085 </w:t>
      </w:r>
    </w:p>
    <w:p w14:paraId="6206942D" w14:textId="77777777" w:rsidR="007C192E" w:rsidRDefault="007C192E">
      <w:pPr>
        <w:pStyle w:val="a3"/>
      </w:pPr>
      <w:r>
        <w:t xml:space="preserve">　　請掀開經本，第一百九十一面第五行：</w:t>
      </w:r>
      <w:r>
        <w:t xml:space="preserve"> </w:t>
      </w:r>
    </w:p>
    <w:p w14:paraId="316F742A" w14:textId="77777777" w:rsidR="007C192E" w:rsidRDefault="007C192E">
      <w:pPr>
        <w:pStyle w:val="a3"/>
      </w:pPr>
      <w:r>
        <w:t xml:space="preserve">　　疏【稱理，則自性覺，是佛義；自性覺無量，是阿彌陀義；自性本始二覺，是兩土果人義；自性覺體遍照，是說經義。後皆例此。】</w:t>
      </w:r>
      <w:r>
        <w:t xml:space="preserve"> </w:t>
      </w:r>
    </w:p>
    <w:p w14:paraId="1BC845BA" w14:textId="77777777" w:rsidR="007C192E" w:rsidRDefault="007C192E">
      <w:pPr>
        <w:pStyle w:val="a3"/>
      </w:pPr>
      <w:r>
        <w:t xml:space="preserve">　　這一段，這是蓮池大師在《阿彌陀經疏鈔》裡面給我們稱性而談的一段疏文。也許初學的同修們對於稱性而談還不太熟悉，還會感覺到生疏，什麼叫做「稱性而談」？我們可以從這一段文去體會，向後每一段、每一節，大師都有稱性而說的這些文字。</w:t>
      </w:r>
      <w:r>
        <w:t xml:space="preserve"> </w:t>
      </w:r>
    </w:p>
    <w:p w14:paraId="6D27BB92" w14:textId="77777777" w:rsidR="007C192E" w:rsidRDefault="007C192E">
      <w:pPr>
        <w:pStyle w:val="a3"/>
      </w:pPr>
      <w:r>
        <w:t xml:space="preserve">　　講『稱理』，「理」就是性理。要是從理體上來講，什麼叫做佛？佛就是『自性覺』。這一段的話非常重要，如果我們要不明瞭，我們在讀誦、受持都與理體（也就是真性）不相應，明白這個道理就可以做到相應。相應才是究竟的佛法，不相應不是究竟的佛法，所謂三乘法、五乘法，而不是一乘佛法，一乘佛法一定要與理相應。我們在念佛法門裡面講，與理相應，念佛才能夠念到理一心不亂，可見得這是很重要的。「自性覺」就是『佛義』，佛在《般若經》裡面教誡我們，有這樣的說法，所謂「色見聲求」，這個人是行邪道；如果說心外有佛、佛外有心，自己就成了魔道，不知道心、佛、眾生三位是一體的。這個道理當然是很深的，等等我們到鈔裡面再給諸位來細說。</w:t>
      </w:r>
      <w:r>
        <w:t xml:space="preserve"> </w:t>
      </w:r>
    </w:p>
    <w:p w14:paraId="2853C96D" w14:textId="77777777" w:rsidR="007C192E" w:rsidRDefault="007C192E">
      <w:pPr>
        <w:pStyle w:val="a3"/>
      </w:pPr>
      <w:r>
        <w:t xml:space="preserve">　　『自性覺無量』，這就是『阿彌陀』的意思，「阿彌陀」翻成中國意思就叫做「無量」。什麼無量？自性覺無量。「覺」是佛，自性覺無量就是阿彌陀佛本來的意思，是它的本義。由此可知，阿彌陀佛是誰？諸位要了解，是自己不是他人。如果要說是他人，那就大錯特錯了！這個道理乍聽起來很深、很玄，而實際上是千真萬確的事實。這個結要是解不開，我希望同修把歐陽竟無的「佛法非宗教非哲學」這篇文章把它念個十遍、二十遍，十遍、二十遍未必能入理，但是總有那個印象，對於怎麼樣與性相應多多少少會有個概念，有這個概念之後我們再來討論、再來研究就方便得多了。如果這個概念都沒有，乍聽到這些話，免不了要生疑惑。當然諸位要是有耐心、有信心，能夠將這部《彌陀經》從頭到尾聽完，這個問題相信可以恍然大悟。所以這部《彌陀經》確確實實可以幫助我們達到理一心不亂的境界，就看我們是不是能夠善於運用它；我們要能善讀、善學，可以達到最高的境界。</w:t>
      </w:r>
      <w:r>
        <w:t xml:space="preserve"> </w:t>
      </w:r>
    </w:p>
    <w:p w14:paraId="316317F7" w14:textId="77777777" w:rsidR="007C192E" w:rsidRDefault="007C192E">
      <w:pPr>
        <w:pStyle w:val="a3"/>
      </w:pPr>
      <w:r>
        <w:t xml:space="preserve">　　自性裡面有本覺、有始覺，本覺給諸位說是真實說，始覺是方便說；本覺是不生不滅，始覺是有生無滅。始覺與本覺，這是『兩土果人』的意思。《起信論》裡面說，「本覺義者，對始覺義說，以始覺者即同本覺」是相同的、是不二的。為什麼？始覺是依於本覺，因為我們不覺，依不覺才說一個始覺。這是「兩土果人」，娑婆世界的釋迦牟尼佛代表始覺義，極樂世界的阿彌陀佛是代表本覺義。由此可知，釋迦、彌陀也都是自性，都是自己，除了自己之外並沒有另外的釋迦、彌陀。所謂稱理就是講的句句真實話，不是方便話。句句都說真實的，反而與我們常識、與我們的見聞是大相違背。這個事實太深密了，不是我們一般人容易見得到的。剛才也跟諸位說過，我們要慢慢的來，對於如來的真實語我們要相信。雖然聽了不懂，聽了有疑，可是要能夠生起信心，佛不妄語，祖師所說的這些話不是他自己造謠言，而是諸佛所說、祖</w:t>
      </w:r>
      <w:r>
        <w:lastRenderedPageBreak/>
        <w:t>師親證的境界，他也證得這個境界，所以說出來才這樣的肯定，能夠令我們也生起信心。這是「佛說阿彌陀」，這是經題，這是兩土的果人。</w:t>
      </w:r>
      <w:r>
        <w:t xml:space="preserve"> </w:t>
      </w:r>
    </w:p>
    <w:p w14:paraId="419B2F81" w14:textId="77777777" w:rsidR="007C192E" w:rsidRDefault="007C192E">
      <w:pPr>
        <w:pStyle w:val="a3"/>
      </w:pPr>
      <w:r>
        <w:t xml:space="preserve">　　下面還有個「經」字，「經」這一個字要稱性，就是『自性覺體遍照』，這就是『說經』的意思。「說經」，我們要曉得，佛為什麼要說經？是因為眾生一念不覺，迷失了本性，所以如來以般若智慧光明照而覺知，這就是說經的意思。這個地方給我們講，本覺理體朗然遍照，這不是說經，那怎麼叫做說經？古德有說，「出息不涉眾緣」，這是講我們呼吸，氣呼出去的時候，與一切外緣都無交涉；吸進去，「入息不住陰界」，不落在五陰十八界裡頭。這是所謂「常說如是經，百千萬億卷」，這個意思統是從稱性上而說的。如果說這個偈子的意思還要不明白，我們常讀《金剛經》，還拿《金剛經》上兩句話，一聽似乎更容易明瞭。《金剛經》佛教給我們「不取於相，如如不動」，出息不涉眾緣，入息不住陰界，這就是如如不動；這就是遠離一切的境界、一切的眾緣，所謂是不取於相，這樣在一切境界裡面才能做得了主宰，才真正證得大自在。這是說經的意思。</w:t>
      </w:r>
      <w:r>
        <w:t xml:space="preserve"> </w:t>
      </w:r>
    </w:p>
    <w:p w14:paraId="797A3A5B" w14:textId="77777777" w:rsidR="007C192E" w:rsidRDefault="007C192E">
      <w:pPr>
        <w:pStyle w:val="a3"/>
      </w:pPr>
      <w:r>
        <w:t xml:space="preserve">　　『後皆例此』，以後每一段文最後一段都有稱理而說，註疏像這樣的註法才是完整的，完完全全的。就跟《華嚴經》裡面所說的，你看《華嚴》我們常常讀，現在讀的「十迴向品」，諸位要留意科判裡面它分兩大段，一個是隨相說，隨相說就是我們常在大乘經裡面看到的，佛依二諦而說法，隨相是依俗諦，真實說就是稱性說、是依真諦。雖然隨相，俗諦是依於真諦，所以佛能夠把它圓過來，二諦不二，不二而二，那是言說的方便。從二裡面教我們覺悟到不二，教我們證入不二，這是佛說經的目的，也就是常講的破迷開悟。我們迷在哪裡？迷在二。諸位要曉得二是迷，不二才是悟。換句話說，迷所產生的現象叫做苦的現象，苦受；悟了之後就是樂受，苦就沒有了，離苦得樂。我們現在是學佛學這麼多年了，還是苦不堪言，沒有辦法離開苦，原因在什麼地方？是我們沒有悟，在佛法裡頭沒悟，沒有入不二法門；要入了不二法門，那你就自在了，你就真正得到樂了，一切煩惱、業障統統滅除。諸佛菩薩、古來的大德們他們能做到，要曉得我們也能做到，我們之所以做不到，第一個我們不明理，第二個或者明理不肯去做，那就沒辦法了。你要懂這個道理，自己又肯去做，不需要多少時候就可以做到。這才是諸佛菩薩真正說經的意思。我們再看下面大</w:t>
      </w:r>
      <w:r>
        <w:t>師自己註解，就是鈔裡面：</w:t>
      </w:r>
      <w:r>
        <w:t xml:space="preserve"> </w:t>
      </w:r>
    </w:p>
    <w:p w14:paraId="611DB4BC" w14:textId="77777777" w:rsidR="007C192E" w:rsidRDefault="007C192E">
      <w:pPr>
        <w:pStyle w:val="a3"/>
      </w:pPr>
      <w:r>
        <w:t xml:space="preserve">　　鈔【稱理者，以即事即理，所謂總該萬有，即是一心，則依報正報，何非自性。】</w:t>
      </w:r>
      <w:r>
        <w:t xml:space="preserve"> </w:t>
      </w:r>
    </w:p>
    <w:p w14:paraId="4BAB7DEB" w14:textId="77777777" w:rsidR="007C192E" w:rsidRDefault="007C192E">
      <w:pPr>
        <w:pStyle w:val="a3"/>
      </w:pPr>
      <w:r>
        <w:t xml:space="preserve">　　這個在理上確確實實是有相當的深度。『即事即理』，就是理事不二。或者我們用天台家的說法，就是「理事相即門」，因為「即事即理」，所以無論哪一樁事，一定與自性理體相應。《楞嚴》裡面說得很清楚，佛跟我們講的，「一切因果，世界微塵，因心成體」；又說「性一切心」，那個心就當作理體講，真如本性是一切萬法的理體，世出世間一切法統統包括在其中。理體是一不是二，所以說是哪一法不是佛法？真正悟得的人，哪一樁事情不見性？事事物物裡頭都見性，那真叫「頭頭是道」。「道」是什麼？就是見性，六根接觸六塵境界，統統叫見性，見性成佛。佛見我們的性，我們見佛的三十二相，我們著相，所以有苦；佛見性，所以他沒有苦。什麼時候我們也能學佛，見性不著相，那就成功。</w:t>
      </w:r>
      <w:r>
        <w:t xml:space="preserve"> </w:t>
      </w:r>
    </w:p>
    <w:p w14:paraId="0D0A7040" w14:textId="77777777" w:rsidR="007C192E" w:rsidRDefault="007C192E">
      <w:pPr>
        <w:pStyle w:val="a3"/>
      </w:pPr>
      <w:r>
        <w:lastRenderedPageBreak/>
        <w:t xml:space="preserve">　　底下這一句所講的『總該萬有』，這是把世出世間一切法，所謂是依正莊嚴，我們通常講十法界依正莊嚴，都是自己一心變現之物；換句話說，依報也好，正報也好，全是自性。自性就是自己本來面目，禪宗裡面所問的本來面目就是指的自性。我們星期天剛剛念過的，六祖問惠明禪師：不思善、不思惡，正在這個時候，什麼是惠明師的本來面目？他這一回光返照就見到了。換句話說，怎樣才能見性？我在《壇經》裡面也說得很清楚，必須得「坐斷兩頭」，不思善、不思惡。平常我們講打坐，坐到什麼樣的功夫？坐斷兩頭。這個「坐」不可以把它呆呆板板的看到，擺個蒲團那個地方，閉著眼睛在那裡坐，那麼樣坐，兩頭坐不斷的。你看看《壇經》裡面「坐禪」那一品，你看看人家是怎麼教的，你要會！行住坐臥都叫做「坐」，所以那個坐不是呆呆板板的打坐，走路也叫坐，站到那裡也叫坐，你要懂得它真正的意思。什麼時候兩頭都不著了，這才是真正的坐禪，這才是真正的成就。所以凡是稱理，稱性而談的，我們要有《壇經》的基礎，或者是有《金剛經》的基礎、有《楞嚴經》的基礎，那都好講得多，也都容易理解。雖然講理解，給諸位說還是沒有根的理解，道聽塗說的理解。為什麼？畢竟我們自己沒有用過功，沒有坐斷兩頭，就是自己還沒</w:t>
      </w:r>
      <w:r>
        <w:t>見性；必須要自己見了性了，經裡頭的味道才真正的嘗到。你嘗到了，你也說不出來；你說出來了，沒有入這個境界的人聽不懂。必須是什麼？他也坐斷兩頭了，你這一提起，那個味道是一樣的，否則的話還是不一樣。</w:t>
      </w:r>
      <w:r>
        <w:t xml:space="preserve"> </w:t>
      </w:r>
    </w:p>
    <w:p w14:paraId="6480EC7D" w14:textId="77777777" w:rsidR="007C192E" w:rsidRDefault="007C192E">
      <w:pPr>
        <w:pStyle w:val="a3"/>
      </w:pPr>
      <w:r>
        <w:t xml:space="preserve">　　所以說一定要證入，談到稱性才真正有味道；沒有證入，實在是很難懂。所以大家應當要用功夫，這是佛法真正的受用，佛法之可貴就可貴在這一點上。要想入門，這就是入不二之門，入不二法門也就是見性，必須要把二邊放下。能大師所說，不思善不思惡，是用善惡代表二邊，二邊放下了，心才是真正的清淨。空跟有是二邊，真跟妄是二邊，凡跟聖是二邊，全都放下，無佛無眾生才能夠入理，有佛有眾生不行。所以我們要照《壇經》那個話來說，不思善不思惡，好，我現在善也不想、惡也不想，我還是不能見性。為什麼不能見性？善惡是不想了，還有個見性不見性，那也是兩頭，並不是真正的放下。千頭萬緒，這一頭放下，那一頭又撿起來了，那怎麼行？人家是拿這個做代表。一切放下，這個時候心才到絕對的清淨，才是見性的機緣成熟了。功夫到了這個階層，不定是什麼樣一種緣，一觸發你就入進去了有人見色、有人聞聲，而悟入不二法門。你要問為什麼原因？那就是此地講的，「萬有即是一心，依正何非自性」，所以頭頭是道，見性的機緣無量無邊。再看底下一段：</w:t>
      </w:r>
      <w:r>
        <w:t xml:space="preserve"> </w:t>
      </w:r>
    </w:p>
    <w:p w14:paraId="40FD5BD0" w14:textId="77777777" w:rsidR="007C192E" w:rsidRDefault="007C192E">
      <w:pPr>
        <w:pStyle w:val="a3"/>
      </w:pPr>
      <w:r>
        <w:t xml:space="preserve">　　鈔【又即理者。】</w:t>
      </w:r>
      <w:r>
        <w:t xml:space="preserve"> </w:t>
      </w:r>
    </w:p>
    <w:p w14:paraId="52B823B0" w14:textId="77777777" w:rsidR="007C192E" w:rsidRDefault="007C192E">
      <w:pPr>
        <w:pStyle w:val="a3"/>
      </w:pPr>
      <w:r>
        <w:t xml:space="preserve">　　前面是講「即事即理」。『即理者』：</w:t>
      </w:r>
      <w:r>
        <w:t xml:space="preserve"> </w:t>
      </w:r>
    </w:p>
    <w:p w14:paraId="7D3DEAB4" w14:textId="77777777" w:rsidR="007C192E" w:rsidRDefault="007C192E">
      <w:pPr>
        <w:pStyle w:val="a3"/>
      </w:pPr>
      <w:r>
        <w:t xml:space="preserve">　　鈔【事依理成，如淨名云：隨其心淨，則佛土淨。】</w:t>
      </w:r>
      <w:r>
        <w:t xml:space="preserve"> </w:t>
      </w:r>
    </w:p>
    <w:p w14:paraId="4B61FE71" w14:textId="77777777" w:rsidR="007C192E" w:rsidRDefault="007C192E">
      <w:pPr>
        <w:pStyle w:val="a3"/>
      </w:pPr>
      <w:r>
        <w:t xml:space="preserve">　　這五句是說明依理才成事，任何一個事相它都有個道理，絕不能、不可以說是沒有道理就有這個事相，這是講不通的。有事必有理，有理一定有事；理是體，事是用，體與用是不可分的。所以我們從事上要明理，這就是見性；從理上要知道事的作用，才能夠自利利他。我們常講自受用、他受用，自受用的是如來報身，他受用的是百千萬億應化身，這就是一個事、一個理。</w:t>
      </w:r>
      <w:r>
        <w:t xml:space="preserve"> </w:t>
      </w:r>
    </w:p>
    <w:p w14:paraId="096B030E" w14:textId="77777777" w:rsidR="007C192E" w:rsidRDefault="007C192E">
      <w:pPr>
        <w:pStyle w:val="a3"/>
      </w:pPr>
      <w:r>
        <w:t xml:space="preserve">　　『隨其心淨』，這是說悟入唯心淨土，唯心淨土正是所依的理體，所依就是極樂世界依正莊嚴，它所依據的這個道理。所以淨土是清淨的，才能夠感應得依正莊嚴，這就是從體所起的大用。極樂世界的一切事相都是依理而成的，所以一切事當然稱理。極樂世界如是，我們娑婆世界又何嘗不如是？既然都是一樣的，為什麼它那邊叫淨土，我們這邊不叫淨土？諸位要曉得，它那邊從佛到眾生，心都是清淨的。佛在大經裡面常常教給我們，依報隨著正報轉，因為眾生心清淨，所現那個境界相是清淨無比；我們娑婆世界的眾生迷失了理，只看重在事相上，所以呈現一片染污的境界，心上有個染污的陰影，而感得的這個世界也是不淨的一個世界。由此可知，依報確確實實是從我們自心感應變現出來的境界，不是真正有這個境界，是自己阿賴耶識裡面變現出來的，所以境界有，雖有不是真的。《金剛經》說得很清楚，「凡所有相皆是虛妄」，又給我們說，「一切有為法，如夢幻泡影」。有為法，諸位要記住，在《百法》裡面，從八心王到不相應行法一共有九十四法，全都叫做有為法。十法界依正莊嚴就是這九十四種有為法而造成的，這九十四法把它歸納起來就是五蘊。《心經》裡面講「照見五蘊皆空」，跟《金剛經》那個偈子，「一切有為法，如夢幻泡</w:t>
      </w:r>
      <w:r>
        <w:t>影」是一個意思、是一樣的境界，這都是真正見到諸法實相，一切法的真實相就是這個樣子。果然悟入了，才能夠達到坐斷兩頭，才能夠見性。為什麼？真正放下了，再不執著了。事實真相看出來了，心才清淨，在一切法裡面能夠做到如如不動，在一切法裡面念念成就一切眾生。如果說捨己為人，那是世俗的觀念，為什麼？菩薩在這時候沒有自己，捨什麼自己？也沒有人了，為什麼人？捨己、為人都談不上。何以故？經上講得很清楚，而自己實實在在入這個境界，度一切眾生而實無眾生可度者。四相空了就入這個境界，無我相、無人相、無眾生相、無壽者相，可是自度度他永遠不休息。雖然自度度他，沒有四相，理事不二，沒有四相是稱理，自行化他是不廢事。自行化他就是不落空，離四相是不住有，空有二邊都不住，這就是事與理不二，事與理圓融了，事不礙理，理不礙事，理事無礙的法界。再看下面這一句：</w:t>
      </w:r>
      <w:r>
        <w:t xml:space="preserve"> </w:t>
      </w:r>
    </w:p>
    <w:p w14:paraId="6960E6EE" w14:textId="77777777" w:rsidR="007C192E" w:rsidRDefault="007C192E">
      <w:pPr>
        <w:pStyle w:val="a3"/>
      </w:pPr>
      <w:r>
        <w:t xml:space="preserve">　　鈔【今經言一心不亂，即自性彌陀，唯心淨土，為一經大旨也。】</w:t>
      </w:r>
      <w:r>
        <w:t xml:space="preserve"> </w:t>
      </w:r>
    </w:p>
    <w:p w14:paraId="4588372A" w14:textId="77777777" w:rsidR="007C192E" w:rsidRDefault="007C192E">
      <w:pPr>
        <w:pStyle w:val="a3"/>
      </w:pPr>
      <w:r>
        <w:t xml:space="preserve">　　這一句很重要，念佛的人不懂這個道理就不會有成就，這真是一句話把念佛這個法門說破了。『今經』就是指本經，小本《彌陀經》裡面所講的『一心不亂』就是『唯心淨土』，也就是這部經的宗旨。我們念佛之人，目的是不是在求一心不亂？如果目的是在求一心不亂，給諸位說，你是十方諸佛所讚歎的真正的念佛人。你是真念佛人，你是一個依教奉行的人，決定有成就，永明大師所講的「萬修萬人去」。之所以念佛而去不了西方極樂世界的，他宗旨搞錯了，他不是在求一心，而是念什麼？念遍數。我今天念了一萬遍，我今天念了十萬遍，阿彌陀佛，你看我今天念十萬遍，你該高興了吧？幹這個把戲！他不是在一心上，他是在討好佛菩薩、巴結佛菩薩，爭名奪利。別人用清淨心念佛，他是用貪瞋痴念佛。所以我們要念一念灌頂大師《勢至念佛圓通章疏鈔》，你看他老人家後面講的，念佛有一百種果報（就是感應），有念佛念到三惡道去的，有念佛念到人、天去的，有念佛成佛的，一共列了有一百種。我最初讀那個東西覺得很奇怪，怎麼念佛會念到地獄裡去？你看要用瞋恨心念佛，那不到地獄到哪裡？瞋恨心念佛念到地獄去了，就是念佛的時候別人念得比我好，我不服氣，又嫉妒他又恨他，還要毀謗他、要破壞他，這樣自己雖然是念佛，果報</w:t>
      </w:r>
      <w:r>
        <w:t>還是在地獄。為什麼？你是破壞佛法，僧團裡面講「破和合僧」，一天念十萬聲佛號、磕一萬個大頭，還是要到阿鼻地獄。所以我們念佛要當心，以嫉妒心、瞋恨心去念佛去修行，果報都在三途。</w:t>
      </w:r>
      <w:r>
        <w:t xml:space="preserve"> </w:t>
      </w:r>
    </w:p>
    <w:p w14:paraId="15B92605" w14:textId="77777777" w:rsidR="007C192E" w:rsidRDefault="007C192E">
      <w:pPr>
        <w:pStyle w:val="a3"/>
      </w:pPr>
      <w:r>
        <w:t xml:space="preserve">　　我們讀安世高傳記，看到他那個同學墮到神道裡頭，我們要大大的警策自己。他那個同學，說老實話，那一點小小的瞋恚心，心裡頭不平，在我們看起來微不足道。那是在古代，出家人托缽，他是一個弘法的法師，齋主供養他的這一缽飯稍稍不合自己的口味，或者這一天出去沒有托到缽，心裡面有一點不高興；並沒有露在表面上，心裡頭一點不高興。他是常常犯這個毛病，積小惡成了大罪，所以墮在惡道去做神去了，畜生道得的是蛇身。諸位想想，可怕不可怕？我們今天在道德學問上、在功德上能不能跟人家相比？而我們所造的罪業，所有的瞋恚、嫉妒心，比他超過了千倍萬倍。他還要遭受這個果報，我們將來怎麼辦？這個問題很嚴重。所以我們要在一切境界裡學什麼？學沒有瞋恚心，把這個境界看破。諸位要曉得，在事上看破難，明理之後看破就容易了，真正覺悟到一切依正莊嚴是我自性變現的境界，一切境界統統是虛妄而不實在的。《金剛經》兩句話說得真是究竟極了，「一切有為法，如夢幻泡影」。諸位曉得十法界依正莊嚴，全是九十四種有為法變現出來的，依正莊嚴之相是這些有為法變現的。有為法就是萬相的理體，這個理體實在不實在？不實在。為什麼？因為這九十四種有為法是依他起性，是因緣生法。既是因緣生法，可見得它</w:t>
      </w:r>
      <w:r>
        <w:t>沒有獨立的自體，所以這些有為法統是虛妄的。換句話說，不但所生的十法界依正莊嚴是虛妄的，能生有為法的自體還是虛妄不實在的，我們在這個境界裡頭不值得起心動念，應該如如不動。你明瞭這個理，在一切境界裡頭，無論是順境、是逆境，你的心清淨了，你的心不再起分別了，可以做到《楞嚴經》裡面所說的「隨眾生心應所知量」，跟諸佛菩薩一樣自在。</w:t>
      </w:r>
      <w:r>
        <w:t xml:space="preserve"> </w:t>
      </w:r>
    </w:p>
    <w:p w14:paraId="7AF44689" w14:textId="77777777" w:rsidR="007C192E" w:rsidRDefault="007C192E">
      <w:pPr>
        <w:pStyle w:val="a3"/>
      </w:pPr>
      <w:r>
        <w:t xml:space="preserve">　　我們雖然沒有全悟，悟到這個馬上就做，雖不是分證佛，我們也可以做個相似佛，那個功德就很殊勝了！再不然，相似佛還做不到，我們作觀行佛，這是說不得已再退一步而求其次。我們確確實實是在菩薩道上，我們自己有充分的信心在這一生當中能成就，由觀行而相似，由相似而分證，由分證而究竟圓滿。這是確確實實要把自己看清楚，我自己念佛是以什麼為宗旨？要依一心。給諸位說，不但念佛的時候一心，一切境界裡頭都是修一心的所在。萬萬不要我念佛的時候一心，佛號放下了我就不一心了，那不是一心念佛。一就是不二，所以在一切境界裡頭要訓練自己不起二心；換句話說，就是在一切境界裡頭修平等心。平等就是不二，二就不平等了，因為有二就有比較，就不平等了。平等心是真心，所以禪宗裡面常講平等心就是道；也有說平常心，平常心就是平等心。平就是平等，常就是永遠保持著平等，那就是道，那就是真心、就是真如、就是一心不亂。一心不亂就是自性彌陀，就是唯心淨土，這是完全稱性的，完全入理了，那我們每一句佛號都是稱性的，稱性叫「理念」，我們所入的境界是理一心不亂。所以這個『一經大旨』一定要把握住。下面說：</w:t>
      </w:r>
      <w:r>
        <w:t xml:space="preserve"> </w:t>
      </w:r>
    </w:p>
    <w:p w14:paraId="0842E2DE" w14:textId="77777777" w:rsidR="007C192E" w:rsidRDefault="007C192E">
      <w:pPr>
        <w:pStyle w:val="a3"/>
      </w:pPr>
      <w:r>
        <w:t xml:space="preserve">　　鈔【冥理而談，云稱理也。】</w:t>
      </w:r>
      <w:r>
        <w:t xml:space="preserve"> </w:t>
      </w:r>
    </w:p>
    <w:p w14:paraId="0906241C" w14:textId="77777777" w:rsidR="007C192E" w:rsidRDefault="007C192E">
      <w:pPr>
        <w:pStyle w:val="a3"/>
      </w:pPr>
      <w:r>
        <w:t xml:space="preserve">　　所謂「冥理」，要拿我們普通的話來說，就是暗暗的、不知不覺當中契合了，這叫『冥理而談』。『云稱理也』，這是解釋什麼叫「稱理」？事與理完全相應、完全相符合就叫稱理。禪宗裡面常講稱性，教下常說稱理，稱理跟稱性是一個意思。下面再解釋「覺」：</w:t>
      </w:r>
      <w:r>
        <w:t xml:space="preserve"> </w:t>
      </w:r>
    </w:p>
    <w:p w14:paraId="4BA40842" w14:textId="77777777" w:rsidR="007C192E" w:rsidRDefault="007C192E">
      <w:pPr>
        <w:pStyle w:val="a3"/>
      </w:pPr>
      <w:r>
        <w:t xml:space="preserve">　　鈔【覺是總義。】</w:t>
      </w:r>
      <w:r>
        <w:t xml:space="preserve"> </w:t>
      </w:r>
    </w:p>
    <w:p w14:paraId="6EDDADC1" w14:textId="77777777" w:rsidR="007C192E" w:rsidRDefault="007C192E">
      <w:pPr>
        <w:pStyle w:val="a3"/>
      </w:pPr>
      <w:r>
        <w:t xml:space="preserve">　　這是解釋上面「自性覺是佛義」。</w:t>
      </w:r>
      <w:r>
        <w:t xml:space="preserve"> </w:t>
      </w:r>
    </w:p>
    <w:p w14:paraId="495FC6E4" w14:textId="77777777" w:rsidR="007C192E" w:rsidRDefault="007C192E">
      <w:pPr>
        <w:pStyle w:val="a3"/>
      </w:pPr>
      <w:r>
        <w:t xml:space="preserve">　　鈔【覺體之中，廣大悉備，無窮無盡，是為別義。】</w:t>
      </w:r>
      <w:r>
        <w:t xml:space="preserve"> </w:t>
      </w:r>
    </w:p>
    <w:p w14:paraId="7A5DE361" w14:textId="77777777" w:rsidR="007C192E" w:rsidRDefault="007C192E">
      <w:pPr>
        <w:pStyle w:val="a3"/>
      </w:pPr>
      <w:r>
        <w:t xml:space="preserve">　　「佛」這個字是總義，「阿彌陀」這是別義。別就是解釋上面「自性覺無量是阿彌陀義」。『廣』是從用得名，有廣大的意思、有廣博的意思。我們覺體本來具足無量無邊的妙用，它的功能可以與十法界情與無情都能生起感應道交，不但是有情可以感應，無情也能感應。不需要起心動念，起心動念的感應太小太小了，不起心不動念那個感應是無量無邊的。起心動念就有障礙；不動心，他的感應是盡虛空遍法界的，這是廣大的意思。這種無盡、無邊的大用，一一都與覺性相同；性沒有邊際，性沒有方所，性沒有界限，所以稱之為「廣」。『大』的意思是當體得名，有「常」的意思，常是超越時間；有「遍」的意思，遍是超越了空間。換句話說，整個時空都包括在其中，這個叫「大」。這裡所講的大，廣大的意思，絕對不是我們概念當中大小之大。因為大小之大是相對的，有大就有小，大是由小才顯大，這個地方所稱的「大」是大而無外之大。這個大我們勉強可以講，它是屬於稱讚之詞，而不是一個現量的話，實在沒有辦法說了，不得已稱為一個所謂「大矣哉」，正像大師在序文裡面所講的第一句話，講稱性的意思。常遍，常「豎通三際」，遍是「橫遍十方」，十方三世都包在其中，這就是平常我們在經裡面常常看到的，讚歎性體，本性的作用</w:t>
      </w:r>
      <w:r>
        <w:t>，說「心包太虛，量周沙界」，這兩句也是讚歎廣大的意思。所以在「覺體之中，廣大悉備」。悉是完完全全、統統具足。說什麼「悉備」？說十法界依正莊嚴全都具足在其中，恆沙世界一個也不漏，全都在裡面。由此可知，不但娑婆世界是我們廣博性體當中顯現之物，西方極樂世界是我們心性當中顯現之物，乃至恆沙諸佛國土沒有一物不是我們自性當中變現之物，所以才說「法外無心，心外無法」。唯識學家裡面講的「萬法唯識」，識外沒有法，都是說明這個道理。</w:t>
      </w:r>
      <w:r>
        <w:t xml:space="preserve"> </w:t>
      </w:r>
    </w:p>
    <w:p w14:paraId="7EE8F62C" w14:textId="77777777" w:rsidR="007C192E" w:rsidRDefault="007C192E">
      <w:pPr>
        <w:pStyle w:val="a3"/>
      </w:pPr>
      <w:r>
        <w:t xml:space="preserve">　　『無窮無盡』，這是『別義』，「別」就是指的阿彌陀，這個地方所講的「別」是他的別名，佛這個意思是總義，阿彌陀是別義。如果我們稱釋迦牟尼佛，釋迦牟尼是別義，佛是總義。諸位要記住這個，此地千萬不要混在一起，以為釋迦牟尼佛是總，阿彌陀佛是別，那就搞錯了。單提一個佛是總義，上面那個名號是別義。這個地方是解釋「阿彌陀」稱性裡面它所含的意思。</w:t>
      </w:r>
      <w:r>
        <w:t xml:space="preserve"> </w:t>
      </w:r>
    </w:p>
    <w:p w14:paraId="4A38F297" w14:textId="77777777" w:rsidR="007C192E" w:rsidRDefault="007C192E">
      <w:pPr>
        <w:pStyle w:val="a3"/>
      </w:pPr>
      <w:r>
        <w:t xml:space="preserve">　　向下這段文還相當的長。凡是遇到這個，我們必須要細細的說。這些註解對我們非常有利益，而且可以幫助我們理解一切大乘了義的經典。因為大乘了義經都是稱性而談，所以在這個地方能夠有一個基礎，將來讀誦大乘了義經可以得到許多的方便。今天就講到此地。　　</w:t>
      </w:r>
    </w:p>
    <w:sectPr w:rsidR="007C19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45C2F" w14:textId="77777777" w:rsidR="007C192E" w:rsidRDefault="007C192E" w:rsidP="00535257">
      <w:r>
        <w:separator/>
      </w:r>
    </w:p>
  </w:endnote>
  <w:endnote w:type="continuationSeparator" w:id="0">
    <w:p w14:paraId="5A5A902A" w14:textId="77777777" w:rsidR="007C192E" w:rsidRDefault="007C192E" w:rsidP="00535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078A3" w14:textId="77777777" w:rsidR="007C192E" w:rsidRDefault="007C192E" w:rsidP="00535257">
      <w:r>
        <w:separator/>
      </w:r>
    </w:p>
  </w:footnote>
  <w:footnote w:type="continuationSeparator" w:id="0">
    <w:p w14:paraId="4CE15EB3" w14:textId="77777777" w:rsidR="007C192E" w:rsidRDefault="007C192E" w:rsidP="005352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57"/>
    <w:rsid w:val="00535257"/>
    <w:rsid w:val="007C192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EE6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2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2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2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2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