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B66D" w14:textId="77777777" w:rsidR="00B5397A" w:rsidRDefault="00B5397A">
      <w:r>
        <w:t>九四年淨空法師早餐開示</w:t>
      </w:r>
      <w:r>
        <w:t>—</w:t>
      </w:r>
      <w:r>
        <w:t xml:space="preserve">因緣果報　　</w:t>
      </w:r>
      <w:r>
        <w:t>(</w:t>
      </w:r>
      <w:r>
        <w:t>第十二集</w:t>
      </w:r>
      <w:r>
        <w:t>)</w:t>
      </w:r>
      <w:r>
        <w:t xml:space="preserve">　　</w:t>
      </w:r>
      <w:r>
        <w:t>1994/4</w:t>
      </w:r>
      <w:r>
        <w:t xml:space="preserve">　　台灣景美華藏圖書館　　檔名：</w:t>
      </w:r>
      <w:r>
        <w:t xml:space="preserve">20-018-0012 </w:t>
      </w:r>
    </w:p>
    <w:p w14:paraId="5B44287F" w14:textId="77777777" w:rsidR="00B5397A" w:rsidRDefault="00B5397A">
      <w:pPr>
        <w:pStyle w:val="a3"/>
      </w:pPr>
      <w:r>
        <w:t xml:space="preserve">　　家裡面這些錄影帶有沒有平劇的？有錄了一卷？這個可以跟館長講，請館長給你們選幾個帶子，多聽聽，學習唱白的腔調。唱的時候有板眼，白文，懂不懂得什麼叫白文？就是你念那個文的時候，也有抑揚頓挫、有韻味，這個要學！真正能夠學得很如法，聽的人沒有不受感動的。唱念白文最標準的、最好的，我只看到一個人，星雲法師。我是在這些出家、在家人，在我們這一代當中，沒有一個能比得上他的。非常可惜他現在年歲大了，這個東西沒有留下來，叫真正可惜，這是佛門當中一大損失。</w:t>
      </w:r>
      <w:r>
        <w:t xml:space="preserve"> </w:t>
      </w:r>
    </w:p>
    <w:p w14:paraId="60D2731E" w14:textId="77777777" w:rsidR="00B5397A" w:rsidRDefault="00B5397A">
      <w:pPr>
        <w:pStyle w:val="a3"/>
      </w:pPr>
      <w:r>
        <w:t xml:space="preserve">　　現在這一方面大陸比我們講求，大陸的出家人、佛學院，他們的書法要求很嚴格。作文、作詩、作對聯，這是他們很重要的課程，我們這邊是完全疏忽了。換句話說，在形式上比，我們到大陸上比不上人家。你到大陸那邊去參訪他，人家馬上宣紙鋪上，請你老人家留幾個字給我們做紀念。這是要知道的，這個風氣在大陸上非常普遍，到任何地方，人家都希望你留下墨寶，給他留做紀念。所以不寫字怎麼行！大陸上寫字，每一個人都得要練，天天要練。他們那些佛學院出來的，都有一手，在表面上確實是超人一等，形式上，換句話，就把人壓下來了，這個你們應當要留意。如果要走弘法利生這個路子，你不在這上下一點功夫，在大陸弘法，你就會很困難。</w:t>
      </w:r>
      <w:r>
        <w:t xml:space="preserve"> </w:t>
      </w:r>
    </w:p>
    <w:p w14:paraId="04971DB8" w14:textId="77777777" w:rsidR="00B5397A" w:rsidRDefault="00B5397A">
      <w:pPr>
        <w:pStyle w:val="a3"/>
      </w:pPr>
      <w:r>
        <w:t xml:space="preserve">　　文章就是多讀。詩歌，實在講我們淨土宗的東西，本身東西就可以，不必去念別的。經就是文章，經要熟讀、要學習。字要苦練，我們並不是想成為一個書法家、藝術家，那就錯了。我們的字要求工整，恭敬、工整就好。像印光老法師的字，他不是刻意練過的，你看他的字都是規規矩矩、恭恭敬敬，這個是學佛人的本色。世間人講求美，我們講求實在。現在在台灣，書法這些工具已經相當精緻了，也愈來愈方便，佛堂裡面擺幾張桌子，工具往那裡一放，隨時隨地可以練習，給大家輪流練習，這很重要。</w:t>
      </w:r>
      <w:r>
        <w:t xml:space="preserve"> </w:t>
      </w:r>
    </w:p>
    <w:p w14:paraId="345BCAD3" w14:textId="77777777" w:rsidR="00B5397A" w:rsidRDefault="00B5397A">
      <w:pPr>
        <w:pStyle w:val="a3"/>
      </w:pPr>
      <w:r>
        <w:t xml:space="preserve">　　唱誦白文要講究，這個就是真正講將來對外弘法就很重要；不對外弘法，像這樣維持道場，這樣馬馬虎虎可以過去。如果要想對外弘法的話，把佛法發揚光大，我們這一點不夠，每個人要認真努力去練習。平常在一起，沒有事情就是研究。平常如果是功夫一放下，實在講，凡夫他就有雜念、就有妄想，所以訓練的時候不可以鬆懈。用功要靠自己，靠督促的話，自古以來沒有一個成就的，沒有說被督促成就的，沒有，古今中外都沒有，成就都是自己真正肯刻苦努力。</w:t>
      </w:r>
      <w:r>
        <w:t xml:space="preserve"> </w:t>
      </w:r>
    </w:p>
    <w:p w14:paraId="4080D639" w14:textId="77777777" w:rsidR="00B5397A" w:rsidRDefault="00B5397A">
      <w:pPr>
        <w:pStyle w:val="a3"/>
      </w:pPr>
      <w:r>
        <w:t xml:space="preserve">　　雖然我們現在在物質生活環境比較優裕，但是要知道惜福，現在我們日子能過得這樣子，你能夠保證你一生都過這個日子嗎？這個要知道。我們年歲大的人看得很清楚，人在青年、壯年的時候發達，飛黃騰達，家裡傭人十幾個；到晚年的時候，自己提著菜籃到菜市場去買菜，一個伺候的人都沒有。孤單！福報享完了，後面沒福報。所以佛教我們要惜福，要修福、要惜福，這個真的要懂得。我們上個洗手間，洗手間裡有小燈，光足夠了，還有很多人給我開大燈，不懂得惜福。我在早年跟懺雲法師住埔里的時候，我們晚上讀經的時候就是那個小燈，而且燈泡沒有現在這個小燈那麼大，我們用的燈泡是手電筒的燈炮。那個光沒有現在這個強，沒這麼大。所以我們過的是什麼日子，你們過的是什麼日子？這個要知道。不要學得浪費，一點一滴都要曉得愛惜，都是施主們的血汗，人家賺錢不容易，我們糟蹋就有罪過。施主們他們自己</w:t>
      </w:r>
      <w:r>
        <w:lastRenderedPageBreak/>
        <w:t>賺自己糟蹋，那個無所謂，他自己賺的自己糟蹋。我們是接受人家供養的，你這樣糟蹋人家的血汗錢，你不受果報！</w:t>
      </w:r>
      <w:r>
        <w:t xml:space="preserve"> </w:t>
      </w:r>
    </w:p>
    <w:p w14:paraId="29A70CD2" w14:textId="77777777" w:rsidR="00B5397A" w:rsidRDefault="00B5397A">
      <w:pPr>
        <w:pStyle w:val="a3"/>
      </w:pPr>
      <w:r>
        <w:t xml:space="preserve">　　所以要曉得，俗話講「地獄門前僧道多」，一點都不錯！接受十方供養，任意糟蹋，不曉得修福，這個道業不會成就的，不可能成就。十大願王的第一條「禮敬諸佛」，這個恭敬心都沒有，你還會有成就？十大願王我講過很多次，那十條就像蓋大樓，有層次的，沒有第一個就決定沒有第二，你沒有禮敬，那個讚歎都是假的、虛偽的，沒有！像蓋房子一樣，它基礎就在第一層，禮敬諸佛是第一層。惜福是敬。佛法求智慧、求清淨心，你心地清淨，真有智慧，什麼事情處理，你自然就清楚明白了。學佛的人，現在台灣差不多普遍都是這樣的，這個信徒供養，我們看起來好像得來很容易，往往把修福完全忽略掉；自己賺起來的時候，他知道那個好辛苦，他愛惜。佛門東西、公家東西，都不知道愛惜。</w:t>
      </w:r>
      <w:r>
        <w:t xml:space="preserve"> </w:t>
      </w:r>
    </w:p>
    <w:p w14:paraId="08A38C0A" w14:textId="77777777" w:rsidR="00B5397A" w:rsidRDefault="00B5397A">
      <w:pPr>
        <w:pStyle w:val="a3"/>
      </w:pPr>
      <w:r>
        <w:t xml:space="preserve">　　平素對於教理、對於經義，像儀規、梵唄，隨時隨地大家在一起互相研究討論改進，這個就是學風、道風。</w:t>
      </w:r>
      <w:r>
        <w:t xml:space="preserve"> </w:t>
      </w:r>
    </w:p>
    <w:p w14:paraId="05401482" w14:textId="77777777" w:rsidR="00B5397A" w:rsidRDefault="00B5397A">
      <w:pPr>
        <w:pStyle w:val="a3"/>
      </w:pPr>
      <w:r>
        <w:t xml:space="preserve">　　佛七用的本子跟三時繫念的本子，已經交印？有沒有叫它印？還沒有？還要確定一下？來得及、來不及？對，到來不及的時候，那就很悲慘。時間並不是很長，到時候東西拿不出來，佛七開始了，東西再用航空運過去，這就叫浪費；我們用水陸運過去，這個價錢省很多，大概差不多要二十天可以到，是不是？你就替一切信徒省了很多血汗錢，這就是你培了很大的福報。實在來不及，到了要用空運的時候，反正信徒有錢！自己要承當果報。所以這「一飲一啄，莫非前定」，世間人不曉得因果的事實，我們學佛，別的不清楚，這點倒是還明白一些。這佛在《法華》裡面講的十如是，如是因，如是緣，如是果，如是報，因緣果報，絲毫不爽，世間人不明瞭，各人做各人承受，誰都沒辦法代替。像《楞嚴經》上說，釋迦牟尼佛沒有辦法代替阿難的，自作自受。今天這個世界，我們宣揚淨土是幫助根熟的眾生，成就他往生。其次一樁大事情，就是宣揚因果報應，印光大師講得非常好，只有因果報應才能救這個世界，因為大家了解因果報應的道理跟事實，他起心動念會收斂一點，這是真的。要救這個世界，只有人人明瞭因果業報，這個社會才會安定，世間人才會得救。</w:t>
      </w:r>
      <w:r>
        <w:t xml:space="preserve"> </w:t>
      </w:r>
    </w:p>
    <w:p w14:paraId="065F6D89" w14:textId="77777777" w:rsidR="00B5397A" w:rsidRDefault="00B5397A">
      <w:pPr>
        <w:pStyle w:val="a3"/>
      </w:pPr>
      <w:r>
        <w:t xml:space="preserve">　　從前人寫的因果報應這些書，文字都寫得很深，你們讀了之後用白話文寫出來，這是練習寫文章。我們這個會訊裡頭可以用，必要的時候也可以印成小冊子。還有在報紙、雜誌裡頭，有一些現世的因緣果報的東西，留意，看到之後把它剪下來，愈是近代的、愈是現前的愈有價值，人家看到不能不相信。像我在最近好像報紙上看到，就是有冤鬼幫助警察破案的，這都是事實。託夢顯靈，他真的破了案，真的把凶手抓到了。這感應神通的一些事情，不必去過問，也不必去打聽，也不必掛在口頭上；因果報應這個事實可以常常去打聽，可以多問問別人，這個決定有利益於社會的。　　</w:t>
      </w:r>
    </w:p>
    <w:sectPr w:rsidR="00B539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29027" w14:textId="77777777" w:rsidR="00B5397A" w:rsidRDefault="00B5397A" w:rsidP="007C68F5">
      <w:r>
        <w:separator/>
      </w:r>
    </w:p>
  </w:endnote>
  <w:endnote w:type="continuationSeparator" w:id="0">
    <w:p w14:paraId="46031493" w14:textId="77777777" w:rsidR="00B5397A" w:rsidRDefault="00B5397A" w:rsidP="007C6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63977" w14:textId="77777777" w:rsidR="00B5397A" w:rsidRDefault="00B5397A" w:rsidP="007C68F5">
      <w:r>
        <w:separator/>
      </w:r>
    </w:p>
  </w:footnote>
  <w:footnote w:type="continuationSeparator" w:id="0">
    <w:p w14:paraId="0D49B816" w14:textId="77777777" w:rsidR="00B5397A" w:rsidRDefault="00B5397A" w:rsidP="007C68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F5"/>
    <w:rsid w:val="007C68F5"/>
    <w:rsid w:val="00B519F4"/>
    <w:rsid w:val="00B5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2B8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68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68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68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68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