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A7BA4" w14:textId="77777777" w:rsidR="000F5AF6" w:rsidRDefault="000F5AF6">
      <w:r>
        <w:t>九四年淨空法師早餐開示</w:t>
      </w:r>
      <w:r>
        <w:t>—</w:t>
      </w:r>
      <w:r>
        <w:t xml:space="preserve">自行化他　　（第十九集）　　</w:t>
      </w:r>
      <w:r>
        <w:t>1994/5</w:t>
      </w:r>
      <w:r>
        <w:t xml:space="preserve">　　台灣景美華藏圖書館　　檔名：</w:t>
      </w:r>
      <w:r>
        <w:t xml:space="preserve">20-018-0019 </w:t>
      </w:r>
    </w:p>
    <w:p w14:paraId="6CA638D0" w14:textId="77777777" w:rsidR="000F5AF6" w:rsidRDefault="000F5AF6">
      <w:pPr>
        <w:pStyle w:val="a3"/>
      </w:pPr>
      <w:r>
        <w:t xml:space="preserve">　　佛教給我們自行化他，自行是明白之後要認真的修持，化他就是把佛法盡心盡力的去傳播。傳播，未來一定是走向電腦的時代。早一天聞到佛法就早一天得利益，在我們自己都有這個經驗。所以有多少人聞到佛法之後，都感覺得聞到太遲了。所以這個傳播速度要快，我們耽誤一天就是延誤人家一天聞法的機緣，要明白這個道理。我們誤別人，將來人家也誤我們，這是因果，決定不能避免的。縱然我們是無意的，我們也會遭別人無意來延誤我們自己；我們是有意的，那個果報也是人家有意的來耽誤我們。對於這個世間普遍的宣揚，就是印光大師所講的因果。唯有因果，人人明瞭因果才能挽救這個世間。知道因果報應，他起心動念、言語造作，自自然然他就謹慎，他就會收歛。所以佛跟我們講的話句句真實。</w:t>
      </w:r>
      <w:r>
        <w:t xml:space="preserve"> </w:t>
      </w:r>
    </w:p>
    <w:p w14:paraId="3FDE7587" w14:textId="77777777" w:rsidR="000F5AF6" w:rsidRDefault="000F5AF6">
      <w:pPr>
        <w:pStyle w:val="a3"/>
      </w:pPr>
      <w:r>
        <w:t xml:space="preserve">　　所以起心動念、言語造作都要對自己負責任，也就是將來有果報。印光大師的一生可以說就是弘揚因果，勸人念佛求生淨土，一生就是這麼簡單明確的方向目標。《文鈔》裡面關於因果報應的這些事跟理，都可以把它節錄出來。其實過去的人也曾經做過這個工作，就是《印光大師嘉言錄》、《印光大師文鈔精華錄》，他都分類編輯過。像這些東西，我們可以擷取它的部份，印成小冊子來流通。《文鈔精華錄》分量很大，它裡面分了很多類，把因果那一類的，我們只印這一部分，印成小冊子，大量的去流通。還有因果報應的這些事蹟，古時候那個東西都在《歷史感應統紀》裡面，但是那個文字比較深。可是台中呂富枝居士這些年來在《感應統紀》裡面下了一點功夫，他把它寫成白話文，《歷史感應統紀》寫成白話文。這就是他能夠寫，你們也能寫，問題就是要肯幹、肯練習，做這個工作自利利他。你們不肯寫，那就沒有法子。呂富枝寫的那些東西，好像在《明倫》裡頭發表的，找《明倫》可以參考參考，最好是自己能夠去寫。</w:t>
      </w:r>
      <w:r>
        <w:t xml:space="preserve"> </w:t>
      </w:r>
    </w:p>
    <w:p w14:paraId="544FA085" w14:textId="77777777" w:rsidR="000F5AF6" w:rsidRDefault="000F5AF6">
      <w:pPr>
        <w:pStyle w:val="a3"/>
      </w:pPr>
      <w:r>
        <w:t xml:space="preserve">　　淨宗的修學關鍵就是在信願行，你們大家信願行都有，但是還不夠，差得很遠。信願行到達相當的程度，一個人的智慧自然開了，自利利他的願心也一定增長，平常思想見解行持也自自然然都不一樣，那就是信願行這個三資糧有了力量，他就不一樣。三資糧雖然有，沒有力量，所以克服不了煩惱，心裡面還有妄想，還有分別，還有執著，還有貪瞋痴慢，這是你功夫不夠，你敵不過自己的業力。一定這個三資糧勝過業力，往生才有把握；敵不過業力，還是被業力牽著走。</w:t>
      </w:r>
      <w:r>
        <w:t xml:space="preserve"> </w:t>
      </w:r>
    </w:p>
    <w:p w14:paraId="0DCDFE6A" w14:textId="77777777" w:rsidR="000F5AF6" w:rsidRDefault="000F5AF6">
      <w:pPr>
        <w:pStyle w:val="a3"/>
      </w:pPr>
      <w:r>
        <w:t xml:space="preserve">　　真正發心為佛教、為眾生，身體自然就好了。願力超過業力，人體力就恢復了。我們自己同學在接觸大眾的時候，只勸人念佛，只勸人相信因果報應，這樣去做決定沒有過失。遇到修學其他法門的人，我們只有讚歎，沒有批評，因為我們現在還沒有能力辨別，到有能力的時候就可以指點迷津；沒有能力的時候，不能夠輕易的說話，以免過失。縱然有感應也絕口不提，這一點千千萬萬要記住。我們道場感應的事情很多，我們從來不說，我們會訊也從來不刊。這什麼？遵守世尊的教法。因為在這個時代妖魔鬼怪誘惑眾生都是用神通、用感應，我們也提倡神通感應，很容易上魔的當，很容易被魔利用。所以有很多最初學佛，好心學佛，到最後都變成魔，學佛學成魔了。為什麼原因？喜歡神通，喜歡感應，這非常可怕。所以說即使有神通感應也絕口不提，這非常重要。　　</w:t>
      </w:r>
    </w:p>
    <w:sectPr w:rsidR="000F5AF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B0C3A3" w14:textId="77777777" w:rsidR="000F5AF6" w:rsidRDefault="000F5AF6" w:rsidP="00862736">
      <w:r>
        <w:separator/>
      </w:r>
    </w:p>
  </w:endnote>
  <w:endnote w:type="continuationSeparator" w:id="0">
    <w:p w14:paraId="439ED3DD" w14:textId="77777777" w:rsidR="000F5AF6" w:rsidRDefault="000F5AF6" w:rsidP="008627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53DCF7" w14:textId="77777777" w:rsidR="000F5AF6" w:rsidRDefault="000F5AF6" w:rsidP="00862736">
      <w:r>
        <w:separator/>
      </w:r>
    </w:p>
  </w:footnote>
  <w:footnote w:type="continuationSeparator" w:id="0">
    <w:p w14:paraId="605109AB" w14:textId="77777777" w:rsidR="000F5AF6" w:rsidRDefault="000F5AF6" w:rsidP="0086273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736"/>
    <w:rsid w:val="000F5AF6"/>
    <w:rsid w:val="00862736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8A5FA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273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273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273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273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1151</Characters>
  <Application>Microsoft Office Word</Application>
  <DocSecurity>0</DocSecurity>
  <Lines>9</Lines>
  <Paragraphs>2</Paragraphs>
  <ScaleCrop>false</ScaleCrop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2026-08-12T03:46:00Z</dcterms:created>
  <dcterms:modified xsi:type="dcterms:W3CDTF">2026-08-12T03:46:00Z</dcterms:modified>
</cp:coreProperties>
</file>