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0F7D" w14:textId="77777777" w:rsidR="00D74C04" w:rsidRDefault="00D74C04">
      <w:r>
        <w:t>九四年淨空法師早餐開示</w:t>
      </w:r>
      <w:r>
        <w:t>—</w:t>
      </w:r>
      <w:r>
        <w:t xml:space="preserve">老實念佛，自然不犯　　（第二十三集）　　</w:t>
      </w:r>
      <w:r>
        <w:t>1994/7</w:t>
      </w:r>
      <w:r>
        <w:t xml:space="preserve">　　台灣景美華藏圖書館　　檔名</w:t>
      </w:r>
      <w:r>
        <w:t xml:space="preserve">:20-018-0023 </w:t>
      </w:r>
    </w:p>
    <w:p w14:paraId="4FC8222C" w14:textId="77777777" w:rsidR="00D74C04" w:rsidRDefault="00D74C04">
      <w:pPr>
        <w:pStyle w:val="a3"/>
      </w:pPr>
      <w:r>
        <w:t xml:space="preserve">　　在這個末法真正能夠得度，也就是所謂了生死、出三界，只有淨土。換句話說，也只有這五經，除了這五經之外，在理論上是沒有差別的，可是在我們自己根性上來說，任何一個法門我們一生當中都得不到利益。如果不能出三界，那往後就決定輪迴，決定輪迴就決定要墮地獄，這是自己要知道的。為什麼曉得自己決定墮地獄？諸位翻開戒律看看就曉得了，我們的存心，我們的處事待人接物，拿戒律一看，你要相信戒律講的話是真的，換句話說，將來前途決定是阿鼻地獄。所以要想到這個可怕，求生淨土的願望自然就懇切了。</w:t>
      </w:r>
      <w:r>
        <w:t xml:space="preserve"> </w:t>
      </w:r>
    </w:p>
    <w:p w14:paraId="4BD3E42D" w14:textId="77777777" w:rsidR="00D74C04" w:rsidRDefault="00D74C04">
      <w:pPr>
        <w:pStyle w:val="a3"/>
      </w:pPr>
      <w:r>
        <w:t xml:space="preserve">　　蕅益大師做《彌陀經要解》，印光大師說的，古佛再來給《彌陀經》做個註解，也不能超過其上。我們曉得印光大師是大勢至菩薩再來的，大勢至菩薩對他這樣的讚歎，他到底是什麼人？那不是阿彌陀佛，也必定是觀世音菩薩，絕對不是普通人。而蕅益大師示現給我們看的，他老人家一生，發菩提心，守沙彌戒。受了大戒之後自己退回來，從比丘戒退回到沙彌，這就是給我們末法時期做一個很好的樣子。</w:t>
      </w:r>
      <w:r>
        <w:t xml:space="preserve"> </w:t>
      </w:r>
    </w:p>
    <w:p w14:paraId="1AE5654C" w14:textId="77777777" w:rsidR="00D74C04" w:rsidRDefault="00D74C04">
      <w:pPr>
        <w:pStyle w:val="a3"/>
      </w:pPr>
      <w:r>
        <w:t xml:space="preserve">　　我們今天持戒，這個《沙彌律儀》是蓮池大師從《沙彌十戒經》裡面節錄出來的，清朝弘贊法師（乾隆時候的人）做了註解叫《沙彌律儀增註》，這個書我們印了很多。出家人誦戒，諸位要曉得，那個形式不重要，形式管不了事，要實質。我們看蓮池、看蕅益、看印光大師都是講求實質，不重形式。老實念佛，因為真正老實了，老實念佛就是佛門裡常講的定共戒、道共戒，你的心清淨，一心仰慕阿彌陀佛，自然就不犯戒了。那個戒，你念不念都沒關係，因為你的心清淨、心純正，那叫自然不犯戒，這叫定共戒跟道共戒，你有道心。</w:t>
      </w:r>
      <w:r>
        <w:t xml:space="preserve"> </w:t>
      </w:r>
    </w:p>
    <w:p w14:paraId="6D6BCB01" w14:textId="77777777" w:rsidR="00D74C04" w:rsidRDefault="00D74C04">
      <w:pPr>
        <w:pStyle w:val="a3"/>
      </w:pPr>
      <w:r>
        <w:t xml:space="preserve">　　如果沒有定，心很亂，沒有道，求生淨土的心並不很切，願也不真實，那麼戒律就非常重要！戒律至少幫助你來生不至於墮三途地獄，這就很重要！所以真正念佛人，一生一句阿彌陀佛念三年，站著往生、坐著往生，他是戒律統統具足，他就一句佛號全都包括了。但是那個是要真心，心不真誠那是假的，就不管用，真誠心。所以《沙彌律儀》、《五種儀規》，《安士全書》裡面有《陰騭文》、《感應篇彙編》，這些都是我們修行的標準。斷惡修善，哪些是惡、哪些是善，你要有能力辨別清楚，然後才曉得怎麼斷、怎麼修，才知道。</w:t>
      </w:r>
      <w:r>
        <w:t xml:space="preserve"> </w:t>
      </w:r>
    </w:p>
    <w:p w14:paraId="5B57E09E" w14:textId="77777777" w:rsidR="00D74C04" w:rsidRDefault="00D74C04">
      <w:pPr>
        <w:pStyle w:val="a3"/>
      </w:pPr>
      <w:r>
        <w:t xml:space="preserve">　　《沙彌律儀增註》今天拿出去，不但這個社會人不相信，出家人也不相信，不相信都會墮落。佛菩薩、祖師大德所講的話，句句是真實的，沒有一句是假話，絕不欺騙人。你相信，你有福了；你不相信，你業障重，你沒有福報，你不相信、不接受。《無量壽經》上三十二到三十七品，那是佛親口說的。我們列為在晚課，就是天天誦，天天提醒自己，天天檢點，那叫真正修行，那是你真的做了晚課。只在佛菩薩面前念一遍，念完都忘掉了，這是假的，這不是真的。這個我們過去講過，罪過很重，自欺欺人，自己欺騙自己，欺騙佛菩薩。</w:t>
      </w:r>
      <w:r>
        <w:t xml:space="preserve"> </w:t>
      </w:r>
    </w:p>
    <w:p w14:paraId="555105F5" w14:textId="77777777" w:rsidR="00D74C04" w:rsidRDefault="00D74C04">
      <w:pPr>
        <w:pStyle w:val="a3"/>
      </w:pPr>
      <w:r>
        <w:t xml:space="preserve">　　這個《沙彌律儀增註》大家每天看個一、二段，天天要看。我現在在做這個節錄，大概可以節錄個一百多條的樣子，以後印成一個小冊，可以流通。裡面說的那個很可怕的都避免了，為什麼？那個人一看他就不看了，他就不要了。這麼重的罪，算了，不看了！那都是自欺欺人，那沒有法子的。所以我們節錄一些是現在世間人可以</w:t>
      </w:r>
      <w:r>
        <w:lastRenderedPageBreak/>
        <w:t xml:space="preserve">能接受的，提醒他自己。蓮池、蕅益、印光大師確實是我們修行的最好的榜樣，依照這個樣子去學，是決定不會錯的。　　</w:t>
      </w:r>
    </w:p>
    <w:sectPr w:rsidR="00D74C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692CF" w14:textId="77777777" w:rsidR="00D74C04" w:rsidRDefault="00D74C04" w:rsidP="00767B9F">
      <w:r>
        <w:separator/>
      </w:r>
    </w:p>
  </w:endnote>
  <w:endnote w:type="continuationSeparator" w:id="0">
    <w:p w14:paraId="7183C793" w14:textId="77777777" w:rsidR="00D74C04" w:rsidRDefault="00D74C04" w:rsidP="0076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2AF57" w14:textId="77777777" w:rsidR="00D74C04" w:rsidRDefault="00D74C04" w:rsidP="00767B9F">
      <w:r>
        <w:separator/>
      </w:r>
    </w:p>
  </w:footnote>
  <w:footnote w:type="continuationSeparator" w:id="0">
    <w:p w14:paraId="0A403F96" w14:textId="77777777" w:rsidR="00D74C04" w:rsidRDefault="00D74C04" w:rsidP="00767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9F"/>
    <w:rsid w:val="00767B9F"/>
    <w:rsid w:val="00B519F4"/>
    <w:rsid w:val="00D7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0AB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B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B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B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B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