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EC27" w14:textId="77777777" w:rsidR="00B3039D" w:rsidRDefault="00B3039D">
      <w:r>
        <w:t>九四年淨空法師早餐開示</w:t>
      </w:r>
      <w:r>
        <w:t>—</w:t>
      </w:r>
      <w:r>
        <w:t xml:space="preserve">培養四好　　（第二十八集）　　</w:t>
      </w:r>
      <w:r>
        <w:t>1994/7</w:t>
      </w:r>
      <w:r>
        <w:t xml:space="preserve">　　台灣景美華藏圖書館　　檔名：</w:t>
      </w:r>
      <w:r>
        <w:t xml:space="preserve">20-018-0028 </w:t>
      </w:r>
    </w:p>
    <w:p w14:paraId="340949D1" w14:textId="77777777" w:rsidR="00B3039D" w:rsidRDefault="00B3039D">
      <w:pPr>
        <w:pStyle w:val="a3"/>
      </w:pPr>
      <w:r>
        <w:t xml:space="preserve">　　我們明天到美國去。今天可能有些客人來訪問，說不定中午有客人在這邊吃飯，我們要有個準備。昨天下午陳大川的太太到這兒來了，你們沒有叫我。像有些重要的人，不要顧忌，要叫一下。我們今年八月的時候要到溫哥華去講經由她來安排，能夠見一次面當面說明白就好得太多。這是一個疏忽。</w:t>
      </w:r>
      <w:r>
        <w:t xml:space="preserve"> </w:t>
      </w:r>
    </w:p>
    <w:p w14:paraId="6361B2DC" w14:textId="77777777" w:rsidR="00B3039D" w:rsidRDefault="00B3039D">
      <w:pPr>
        <w:pStyle w:val="a3"/>
      </w:pPr>
      <w:r>
        <w:t xml:space="preserve">　　今天早晨館長可能會有一些工作上的安排，她離開這裡之後，她總會要交代一下，早晨大家都在，可能有工作安排。現在就是修學大致上都上了軌道，所以問題就是要自己真正努力、真正用功。一個人無論是道業、是學業，或者是事業的成功失敗，當然那個因是心地，是過去造的業力，但是緣很重要。所以佛法非常重視緣，過去我有惡因，我現在不造惡緣，雖有惡因，不結惡果。過去世種的有善因，現在我們培善緣，這個善的果它就能夠現前。所以因要結成果，關鍵在緣。所以佛法非常重視緣，它不講因生，它講緣生，這個非常重要。</w:t>
      </w:r>
      <w:r>
        <w:t xml:space="preserve"> </w:t>
      </w:r>
    </w:p>
    <w:p w14:paraId="36179D41" w14:textId="77777777" w:rsidR="00B3039D" w:rsidRDefault="00B3039D">
      <w:pPr>
        <w:pStyle w:val="a3"/>
      </w:pPr>
      <w:r>
        <w:t xml:space="preserve">　　所以培養四好，我們在去年達拉斯佛七談話裡頭說過，「存好心，做好事，說好話，做好人」。能夠常常念這四好，培養四好，這就是培養善緣，我們無始劫以來的善根，才能結成善果。過去雖有善根，現在要是培養惡緣的話，這個善因不會結果；換句話說，過去惡因先受報。世間人不知道這個道理，不曉得這個事實，跟他講也不相信。學佛，眼前我們得到最大的受用、最大的利益就是明白因果，這個就是你最大最大的受用。你真正明瞭斷惡修善，你這一生命運自然是好，一生的希望願求都可以能達到。　　</w:t>
      </w:r>
    </w:p>
    <w:sectPr w:rsidR="00B303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C1F95" w14:textId="77777777" w:rsidR="00B3039D" w:rsidRDefault="00B3039D" w:rsidP="00233745">
      <w:r>
        <w:separator/>
      </w:r>
    </w:p>
  </w:endnote>
  <w:endnote w:type="continuationSeparator" w:id="0">
    <w:p w14:paraId="789BD20B" w14:textId="77777777" w:rsidR="00B3039D" w:rsidRDefault="00B3039D" w:rsidP="00233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44528" w14:textId="77777777" w:rsidR="00B3039D" w:rsidRDefault="00B3039D" w:rsidP="00233745">
      <w:r>
        <w:separator/>
      </w:r>
    </w:p>
  </w:footnote>
  <w:footnote w:type="continuationSeparator" w:id="0">
    <w:p w14:paraId="32F0496E" w14:textId="77777777" w:rsidR="00B3039D" w:rsidRDefault="00B3039D" w:rsidP="002337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45"/>
    <w:rsid w:val="00233745"/>
    <w:rsid w:val="00B3039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073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7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7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7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7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