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52ACD" w14:textId="77777777" w:rsidR="00140018" w:rsidRDefault="00140018">
      <w:r>
        <w:t>九四年淨空法師早餐開示</w:t>
      </w:r>
      <w:r>
        <w:t>—</w:t>
      </w:r>
      <w:r>
        <w:t xml:space="preserve">節錄的方法　　（第四十集）　　</w:t>
      </w:r>
      <w:r>
        <w:t>1994/12</w:t>
      </w:r>
      <w:r>
        <w:t xml:space="preserve">　　台灣景美華藏圖書館　　檔名：</w:t>
      </w:r>
      <w:r>
        <w:t xml:space="preserve">20-018-0040 </w:t>
      </w:r>
    </w:p>
    <w:p w14:paraId="7967B85C" w14:textId="77777777" w:rsidR="00140018" w:rsidRDefault="00140018">
      <w:pPr>
        <w:pStyle w:val="a3"/>
      </w:pPr>
      <w:r>
        <w:t xml:space="preserve">　　大家這一次從新加坡回來，我們看到居士林跟淨宗學會主辦的這次佛七，比上一次進步很多。由此可知，那邊同修們認真熱忱努力的在改進，這是值得我們效法的。再看看茗山老和尚八十一歲了，不辭辛苦到新加坡去講經，最令人敬佩的，他講經的時候，還寫那麼詳細的講稿。而且那個講稿是每天白天寫的，晚上在講經前幾分鐘影印送給大家，當天寫的當天講，要寫那麼多字。那個字寫得很好，八十多歲，手沒有發抖。這都是值得我們效法的，真正是為法忘軀。</w:t>
      </w:r>
      <w:r>
        <w:t xml:space="preserve"> </w:t>
      </w:r>
    </w:p>
    <w:p w14:paraId="1B18A2FA" w14:textId="77777777" w:rsidR="00140018" w:rsidRDefault="00140018">
      <w:pPr>
        <w:pStyle w:val="a3"/>
      </w:pPr>
      <w:r>
        <w:t xml:space="preserve">　　學講經、寫講稿，可以說是自古以來都是這一個模式，所以這一部經講完了，它這個講記就出來了，書就出來了。你們看看《太虛大師全書》、《諦閑法師全集》，講經的時候都是自己寫講稿。寫講稿的方式有很多種，有些人寫得很詳細，像演培法師，我們看茗山法師這個講稿就寫得很詳細。有些人寫得比較簡略，只是綱領重要的部分寫出來，他講經的時候可以發揮，像諦閑老法師，我們看《普賢行願品》講義是老法師自己寫的，那個《親聞記》是聽眾記錄的。那個《親聞記》，就是他在講台上講，但是他的講稿上沒寫，那是臨時發揮的，所以他一部經完成之後，書就出來了。演培法師講稿寫得很詳細，就跟茗山老法師一樣，所以他的《諦觀全集》就是他過去所講的，每講一次經，他書就出來了。所以這是值得學講經的人做參考。</w:t>
      </w:r>
      <w:r>
        <w:t xml:space="preserve"> </w:t>
      </w:r>
    </w:p>
    <w:p w14:paraId="1B31068C" w14:textId="77777777" w:rsidR="00140018" w:rsidRDefault="00140018">
      <w:pPr>
        <w:pStyle w:val="a3"/>
      </w:pPr>
      <w:r>
        <w:t xml:space="preserve">　　講經，發心講經，這也是出家真正的職責。為什麼出家？就是為了弘法利生。僧團裡面，一個就是發心講經的，一個是發心服務的，照顧僧團，做一般的事，像一個學校教員跟職員一樣。各個共同密切的配合合作，能夠把佛法發揚光大。</w:t>
      </w:r>
      <w:r>
        <w:t xml:space="preserve"> </w:t>
      </w:r>
    </w:p>
    <w:p w14:paraId="42D4E567" w14:textId="77777777" w:rsidR="00140018" w:rsidRDefault="00140018">
      <w:pPr>
        <w:pStyle w:val="a3"/>
      </w:pPr>
      <w:r>
        <w:t xml:space="preserve">　　從前印光老法師的弘化社，就是專門流通經書的，信徒供養老和尚這些錢，他全部都拿去印書流通，經書、善書。你看老法師印的《了凡四訓》、《感應篇》，那都不是佛教的，而且印的數量特別多，都是勸善改過。所以像這些好書我們要多印。這些好書，在那個時候，那個時代，讀古書的人還不少，還能看；現在文言文已經沒有人讀，所以這些書都嫌深。我們唯一的方法在裡面摘錄，節錄與我們切身所需要的，這樣節錄下來印成小冊子，大家看就很歡喜，很有受用，每個字、每個句不浪費人的時間，讓人得到真實的利益，以這個目標我們來做。　　</w:t>
      </w:r>
    </w:p>
    <w:sectPr w:rsidR="001400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00AFE" w14:textId="77777777" w:rsidR="00140018" w:rsidRDefault="00140018" w:rsidP="0040672C">
      <w:r>
        <w:separator/>
      </w:r>
    </w:p>
  </w:endnote>
  <w:endnote w:type="continuationSeparator" w:id="0">
    <w:p w14:paraId="4F26D374" w14:textId="77777777" w:rsidR="00140018" w:rsidRDefault="00140018" w:rsidP="00406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99EC9" w14:textId="77777777" w:rsidR="00140018" w:rsidRDefault="00140018" w:rsidP="0040672C">
      <w:r>
        <w:separator/>
      </w:r>
    </w:p>
  </w:footnote>
  <w:footnote w:type="continuationSeparator" w:id="0">
    <w:p w14:paraId="38580ABD" w14:textId="77777777" w:rsidR="00140018" w:rsidRDefault="00140018" w:rsidP="004067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2C"/>
    <w:rsid w:val="00140018"/>
    <w:rsid w:val="0040672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E1F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67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67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67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67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