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39B85" w14:textId="77777777" w:rsidR="00734D92" w:rsidRDefault="00734D92">
      <w:r>
        <w:t xml:space="preserve">不求五欲及王位　　（第二集）　　</w:t>
      </w:r>
      <w:r>
        <w:t>2006/8/12</w:t>
      </w:r>
      <w:r>
        <w:t xml:space="preserve">　　香港佛陀教育協會（節錄自華嚴經</w:t>
      </w:r>
      <w:r>
        <w:t>12-017-1606a</w:t>
      </w:r>
      <w:r>
        <w:t>集）　　檔名：</w:t>
      </w:r>
      <w:r>
        <w:t xml:space="preserve">29-051-0002 </w:t>
      </w:r>
    </w:p>
    <w:p w14:paraId="573233C7" w14:textId="77777777" w:rsidR="00734D92" w:rsidRDefault="00734D92">
      <w:pPr>
        <w:pStyle w:val="a3"/>
      </w:pPr>
      <w:r>
        <w:t xml:space="preserve">　　諸位法師，諸位同學，請坐。請看「發心行相」偈頌第二首：</w:t>
      </w:r>
      <w:r>
        <w:t xml:space="preserve"> </w:t>
      </w:r>
    </w:p>
    <w:p w14:paraId="3BF939CD" w14:textId="77777777" w:rsidR="00734D92" w:rsidRDefault="00734D92">
      <w:pPr>
        <w:pStyle w:val="a3"/>
      </w:pPr>
      <w:r>
        <w:t xml:space="preserve">　　【不求五欲及王位。富饒自樂大名稱。但為永滅眾生苦。利益世間而發心。】</w:t>
      </w:r>
      <w:r>
        <w:t xml:space="preserve"> </w:t>
      </w:r>
    </w:p>
    <w:p w14:paraId="632B4583" w14:textId="77777777" w:rsidR="00734D92" w:rsidRDefault="00734D92">
      <w:pPr>
        <w:pStyle w:val="a3"/>
      </w:pPr>
      <w:r>
        <w:t xml:space="preserve">　　這首偈清涼大師註得也很多，前面我們曾經學習清涼的《疏》文，今天接著再看他的《鈔》文，我們從「若心念念專貪瞋痴」這個地方看起。「若心念念專貪瞋痴，攝之不還，拔之不出，日增月甚，起上品十惡，如五扇提羅者，此發地獄心，行火途道」。這是第一句，總共有十句，就是十個小段。當然最重要的，我們要回過頭來認真反省自己，不要去看別人，別人能不能成就與我們不相干；他成佛，我成不了佛，他墮地獄，我不見得跟他墮地獄。所以最重要的是要知道回光返照，見賢思齊，見到不賢能夠知道反省自己有沒有這樣的過失。這一條比什麼都重要，這就是『不求五欲』。</w:t>
      </w:r>
      <w:r>
        <w:t xml:space="preserve"> </w:t>
      </w:r>
    </w:p>
    <w:p w14:paraId="0E169CD7" w14:textId="77777777" w:rsidR="00734D92" w:rsidRDefault="00734D92">
      <w:pPr>
        <w:pStyle w:val="a3"/>
      </w:pPr>
      <w:r>
        <w:t xml:space="preserve">　　為什麼求五欲？五欲增長貪心，王位增長瞋恚，大富增長愚痴，這貪瞋痴。如果我們起心動念，念念都跟貪瞋痴相應，念念沒有離開貪瞋痴，攝之不還，就是把貪瞋痴牢牢的、堅固的抓住，一刻都不肯放鬆。拔之不出，這個拔之是三寶。我們天天讀經研教，對這些道理慢慢都懂得，理事因果都明白了，肯不肯放下？還是不肯放下，這叫拔之不出。三寶善友對你幫不上忙，你陷入太深了。日增月甚，煩惱習氣不斷在增長，這就叫做上品十惡。為什麼是上品？明知故犯，不是不知道。沒有接觸三寶，沒有緣遇到善知識，你在造惡業，情有可原，真的是愚痴不知道，有沒有罪？當然有罪，造了就有罪，這叫性罪。如果是皈依三寶了，還要造，那還要加一重罪，加什麼罪？加破戒的罪，加一個背師叛道的罪，加這些。</w:t>
      </w:r>
      <w:r>
        <w:t xml:space="preserve"> </w:t>
      </w:r>
    </w:p>
    <w:p w14:paraId="148BAD50" w14:textId="77777777" w:rsidR="00734D92" w:rsidRDefault="00734D92">
      <w:pPr>
        <w:pStyle w:val="a3"/>
      </w:pPr>
      <w:r>
        <w:t xml:space="preserve">　　上品十惡，地獄道的業因。他這裡舉一個例子，五扇提羅，扇提羅是梵語的音譯。這有段故事，五個人，我們是從《佛學大辭典》裡面節錄出來的，出在《未曾有經》裡面，五扇提羅者。傳說有五個惡比丘，前面跟諸位提出來，但是因為時間到了，沒講完。這五個人，五個惡比丘，各就是每個人都是一樣的，得石女之報，這句是總說。下面是把這段因緣說出來，在《未曾有經》下卷。</w:t>
      </w:r>
      <w:r>
        <w:t xml:space="preserve"> </w:t>
      </w:r>
    </w:p>
    <w:p w14:paraId="4D849B4C" w14:textId="77777777" w:rsidR="00734D92" w:rsidRDefault="00734D92">
      <w:pPr>
        <w:pStyle w:val="a3"/>
      </w:pPr>
      <w:r>
        <w:t xml:space="preserve">　　這是過去有五個出家人（五比丘），「懶惰懈怠，不修經書，時世穀貴，為人所輕，不供養之」。這是遇到荒年。假如收成很好，豐年，雖然你有過失，別人還是會供養你，破齋犯戒也有人憐憫供養你。但是如果遇到有災難，旱災、水災，生產被災難破壞，收成減少，這個時候問題就嚴重了，你這是懈怠懶惰，破齋犯戒，別人不尊重你；換句話說，你出去托缽沒人供養。這五個人就回來商議，文裡頭說得很好，「夫人生計」，夫是語助詞，沒有意思的，人生活在這個世界上；「隨其行儀」，一般人都是看外表，儀是外表；「人命至重，不可守死」。這五個人雖然不是好比丘，是五個惡比丘，他也貪生怕死。商量的結果是什麼？用欺騙的方式欺騙信徒。</w:t>
      </w:r>
      <w:r>
        <w:t xml:space="preserve"> </w:t>
      </w:r>
    </w:p>
    <w:p w14:paraId="73468627" w14:textId="77777777" w:rsidR="00734D92" w:rsidRDefault="00734D92">
      <w:pPr>
        <w:pStyle w:val="a3"/>
      </w:pPr>
      <w:r>
        <w:t xml:space="preserve">　　「各共乞求辦具繩床，坐曠野中，掃灑莊嚴，依次而坐，外形似禪，內思邪濁」。他不是真的，裝模作樣。看到那些威儀很好的、持戒很好的那種樣子，他們都得到社會大眾的尊敬，得到很多人的供養，所以也就裝模作樣學他們那個外表，裡面可不是的，充滿貪瞋痴慢。內思邪濁，邪是邪見，邪見、邪行，濁是染濁。他裝模作</w:t>
      </w:r>
      <w:r>
        <w:lastRenderedPageBreak/>
        <w:t>樣，外面人看到之後，以為他是聖人，以為他是真修行人，「見者謂聖，因此招供」。他就招來許多人供養，「飽足有餘」。由此可知，雖然是荒年，他們的供養很豐富。</w:t>
      </w:r>
      <w:r>
        <w:t xml:space="preserve"> </w:t>
      </w:r>
    </w:p>
    <w:p w14:paraId="7395744F" w14:textId="77777777" w:rsidR="00734D92" w:rsidRDefault="00734D92">
      <w:pPr>
        <w:pStyle w:val="a3"/>
      </w:pPr>
      <w:r>
        <w:t xml:space="preserve">　　「有一女人名曰提韋」，這是一個護法，非常熱心的一個護法，也聽說了。「聞之喜供」，聽了之後非常歡喜，她就供養。這個女人，我們看這文裡面的記載，這是個富家長者女。「提韋有十頃園林，令住終身」。看到這是聖人，真正好修行人，就把她們家的園林供養給他，布施供養給他，「提韋真心供養，福盡命終生化樂天」。所以人修福，我們要知道，你就是供養錯了人，他造作罪業，用種種方法欺騙你，你的福在不在？在，沒有一絲毫損傷。即使一個無惡不作的出家人，你以善心真誠恭敬供養他，不要去管他的修行。他既然出家了，穿上袈裟，那就是僧團的代表，我們以真誠恭敬，我們所謂是只看佛面不看僧面，布施供養的福決定沒有減損。</w:t>
      </w:r>
      <w:r>
        <w:t xml:space="preserve"> </w:t>
      </w:r>
    </w:p>
    <w:p w14:paraId="479BFB80" w14:textId="77777777" w:rsidR="00734D92" w:rsidRDefault="00734D92">
      <w:pPr>
        <w:pStyle w:val="a3"/>
      </w:pPr>
      <w:r>
        <w:t xml:space="preserve">　　大乘教裡頭講得好，大乘戒律論心不論事，只要發善心、發真誠心去供養就對了，這福報你就得到了。你看提韋命終生化樂天，化樂天是欲界六層天裡面第五層天，我們多從這方面想想。一般人修福，連寶誌公為梁武帝的妃子修福超度，梁武帝的妃子生忉利天。我們想想梁武帝一生在佛門裡面所做的善事，你就曉得她生化樂天，她的心比梁武帝誠，梁武帝的心並不很清淨。所以達摩祖師說他並無功德，他聽了心裡很不高興，就不護持達摩。達摩就跑到少林寺去面壁去了，等了九年才等到二祖慧可。總算到中國沒有白來，有一個傳人就行，宗門的大法在中國就生根了。提韋供養不過是十頃園林，梁武帝當年造四百八十寺，布施供養出家人幾十萬，說老實話，福報比不上提韋，這我們要懂得。</w:t>
      </w:r>
      <w:r>
        <w:t xml:space="preserve"> </w:t>
      </w:r>
    </w:p>
    <w:p w14:paraId="460C40A1" w14:textId="77777777" w:rsidR="00734D92" w:rsidRDefault="00734D92">
      <w:pPr>
        <w:pStyle w:val="a3"/>
      </w:pPr>
      <w:r>
        <w:t xml:space="preserve">　　所以修福不要有懷疑的心，不要有分別心，不要有批評，你那個福德才保得住。一般人修福修得很多，都從口裡頭漏掉了，漏到最後剩下來就不多了，所以他的果報並不很殊勝。提韋她殊勝，她心裡頭沒有雜念，正念，雖然這五個惡比丘欺騙她，她把他當作真正好比丘供養。這個例子給我們很大的啟示，與大乘教裡面佛常講的論心不論事，我的心真誠，別人欺騙我不要緊，那是各人因果各人負責，你真誠心修福，你的福一定是非常的殊勝，這我們一定要知道。</w:t>
      </w:r>
      <w:r>
        <w:t xml:space="preserve"> </w:t>
      </w:r>
    </w:p>
    <w:p w14:paraId="5F18463D" w14:textId="77777777" w:rsidR="00734D92" w:rsidRDefault="00734D92">
      <w:pPr>
        <w:pStyle w:val="a3"/>
      </w:pPr>
      <w:r>
        <w:t xml:space="preserve">　　這五個比丘，「其五比丘，專行巧偽邪濁心」。接受善心護法的供養，他並沒有改變，還是造惡，還是懈怠懶散，用一些巧妙的方法來偽裝。「福盡命終生地獄中」，接受供養是有福報，命終之後墮地獄。「經八千劫，償其施主」，八千劫是在地獄的時間，地獄罪受滿出來，出來之後要還債。「施主一粒米，大如須彌山，今生不了道，披毛戴角還」。諸位要知道，墮地獄變餓鬼，以後變畜生還債。這個債還完之後（還債多半是畜生身），好不容易再得到人身，「諸根闇鈍，無男女根，名為石女」，這是講五個比丘的果報。因果報應，絲毫不爽。「經爾所劫，償施主已」。爾所劫就是前面講的八千劫，償債才償完。那種欺騙的手段，當然不是提韋一個人供養，還有許多人供養，不管多少，統統要償還，一個都漏不掉。</w:t>
      </w:r>
      <w:r>
        <w:t xml:space="preserve"> </w:t>
      </w:r>
    </w:p>
    <w:p w14:paraId="414B85A0" w14:textId="77777777" w:rsidR="00734D92" w:rsidRDefault="00734D92">
      <w:pPr>
        <w:pStyle w:val="a3"/>
      </w:pPr>
      <w:r>
        <w:t xml:space="preserve">　　佛告波斯匿王，那個時候的提韋就是現在波斯匿王的皇后，那個時候的五比丘就是現在替皇后抬轎的五個人。輦是我們一般人講的轎子。皇后通常出門，轎子至少是四個人抬，還有一個人跟在後頭準備換班的，這五個抬轎的轎夫，為什麼？還債。過去生中他們裝假修行，皇后前生是布施園林供養他們修道的，他沒有能夠真修行，沒</w:t>
      </w:r>
      <w:r>
        <w:lastRenderedPageBreak/>
        <w:t>有能夠了生死。你看皇后當時死了以後生化樂天，化樂天裡面福報盡了，她也是往下面降，到現在到人間來，她還是做王妃。</w:t>
      </w:r>
      <w:r>
        <w:t xml:space="preserve"> </w:t>
      </w:r>
    </w:p>
    <w:p w14:paraId="09522172" w14:textId="77777777" w:rsidR="00734D92" w:rsidRDefault="00734D92">
      <w:pPr>
        <w:pStyle w:val="a3"/>
      </w:pPr>
      <w:r>
        <w:t xml:space="preserve">　　這段故事我們把它做一個總結。在這品經的前面我說得很多，配合西方近代，特別是這半個世紀，研究討論前世今生輪迴跟因果報應的報告愈來愈多，我們看到很歡喜。西方人肯定有輪迴，肯定人不是真正死掉的，死是身體，靈魂不死。如果這些人，提韋是在家居士，只是修福，沒有真正修積功德；修積功德，她就不在六道，她就超越了，所以是修福多，不知道修功德。修了大福報就往上提升，沒出欲界，為什麼？五欲六塵、貪瞋痴慢沒有放下，所以往上升，像讀書一樣升級。欲界六年級她升到五年級，六年級就升不上去。五年級的功課學不好，留級，太差就降級。降級就往下墜落，可能降到夜摩天，可能降到忉利天；忉利天再要學不好，成績很差，又降到人間，升升降降。做了王妃，福報大，這是人間福報，當然跟天上比要差遠了，一向享受尊貴。在這個地位上，最怕起瞋恚心，好在波斯匿王皈依釋迦牟尼佛，夫妻兩個都接受釋迦牟尼佛的教誨，這不容易。釋迦牟尼佛把這些事情告訴他，提高他的警覺。他們這些人統統都是念佛往生淨土，不從這個法門，說豎出談何容易！這個道理我們要曉得。</w:t>
      </w:r>
      <w:r>
        <w:t xml:space="preserve"> </w:t>
      </w:r>
    </w:p>
    <w:p w14:paraId="2ED9CF7B" w14:textId="77777777" w:rsidR="00734D92" w:rsidRDefault="00734D92">
      <w:pPr>
        <w:pStyle w:val="a3"/>
      </w:pPr>
      <w:r>
        <w:t xml:space="preserve">　　我們今天如果要不知道把淨宗法門抓住，把往生的條件一定要具足！我跟同學們說了，世尊滅度之前教導我們「以戒為師，以苦為師」。那你就要懂得祖師大德教我們持戒念佛，甘貧樂道，甘心情願過貧苦的生活，為什麼？不起貪心，過這種貧苦生活，對這個世間沒有貪戀。如果在這個世間生活過得太享受，對於求生淨土的心願就淡薄，我這個地方很好，不錯，不需要求淨土。還有人打妄想，這一世做和尚不錯，你看做到住持也是一呼百應，像個小皇帝一樣，來生我還做出家人。我遇到過。跟我們同輩分的老朋友在一起聊天，怎麼樣，我們求生淨土？這個沒有意思！你呢？我來生乘願再來，還做出家人。行嗎？自己做不了主。到什麼時候才能做主？往生極樂世界之後，乘願再來，自己才做得了主。</w:t>
      </w:r>
      <w:r>
        <w:t xml:space="preserve"> </w:t>
      </w:r>
    </w:p>
    <w:p w14:paraId="74F97CF1" w14:textId="77777777" w:rsidR="00734D92" w:rsidRDefault="00734D92">
      <w:pPr>
        <w:pStyle w:val="a3"/>
      </w:pPr>
      <w:r>
        <w:t xml:space="preserve">　　你要見思煩惱沒斷，你在六道裡面是業力做主宰，哪裡是你自己願意！自己，誰願意墮地獄？我相信這五個比丘，他們用這種手段招來這麼多信徒供養，他一定說我來生還要做出家人，這個生活多舒服、多自在；來生墮地獄了，他願意墮地獄嗎？業力牽引，哪裡自己能做得了主！沒有這個道理。決定不是你自己選擇的，業力在支配你，這個道理不能不懂。</w:t>
      </w:r>
      <w:r>
        <w:t xml:space="preserve"> </w:t>
      </w:r>
    </w:p>
    <w:p w14:paraId="223B32E6" w14:textId="77777777" w:rsidR="00734D92" w:rsidRDefault="00734D92">
      <w:pPr>
        <w:pStyle w:val="a3"/>
      </w:pPr>
      <w:r>
        <w:t xml:space="preserve">　　我們在西方這些報告，《前世今生》報告裡面，確實看到，有！在這個人間死了之後又轉到人間，看到很多，是什麼樣的人？都是很平凡的人，在社會上既沒有很高的地位，也沒有很大的財富，普普通通的人。他沒有多大的過失，也沒有多大的福報，能夠在人間轉世十幾次、二三十次。我從比喻裡面跟大家說，容易體會，到人間來轉世是留級。人間的功課你沒有學好，學好之後就升級，學壞了就降級，沒有學好，也不太差，留級，這諸位容易懂。</w:t>
      </w:r>
      <w:r>
        <w:t xml:space="preserve"> </w:t>
      </w:r>
    </w:p>
    <w:p w14:paraId="541C5315" w14:textId="77777777" w:rsidR="00734D92" w:rsidRDefault="00734D92">
      <w:pPr>
        <w:pStyle w:val="a3"/>
      </w:pPr>
      <w:r>
        <w:t xml:space="preserve">　　像這五比丘他們是降級，心術不正，欺騙善良的信徒，也欺騙佛菩薩，所以他降級降得很苦，降到地獄。地獄裡面功課他要學，功課是什麼？墮地獄的業因是上品十惡，你要在那裡好好學斷。邪惡的念頭減輕，沒有那麼嚴重，在那裡修懺悔法。三惡道都是修懺悔法。稍微減輕了，減輕一點你就到餓鬼道，餓鬼道再減輕就畜生道，畜生道能夠修懺悔，再回到人道，人道還是要修懺悔。</w:t>
      </w:r>
      <w:r>
        <w:t xml:space="preserve"> </w:t>
      </w:r>
    </w:p>
    <w:p w14:paraId="5DAC28F0" w14:textId="77777777" w:rsidR="00734D92" w:rsidRDefault="00734D92">
      <w:pPr>
        <w:pStyle w:val="a3"/>
      </w:pPr>
      <w:r>
        <w:lastRenderedPageBreak/>
        <w:t xml:space="preserve">　　人道應該修什麼？我們應該知道清清楚楚、明明白白。人道應該修的是「淨業三福」第一條，「孝養父母，奉事師長，慈心不殺，修十善業」。在中國古聖先賢的教誨，人道是什麼？是倫常八德，這人道，這就是我們的功課，你必須要修好的。做人的基本，仁義禮智信，這叫五常，常是永恆不變的道理，不能違背，違背就要降級。真修，修得雖然不是最好，來生還到人道再修，留級；達到一定的標準，你就升級。你的五欲沒斷，貪瞋痴慢、五欲六塵這個東西沒有斷生欲界，欲界上面，四王天、忉利天，慢慢往上升。每一世都有你應該學習的功課，你都應當把它學好。</w:t>
      </w:r>
      <w:r>
        <w:t xml:space="preserve"> </w:t>
      </w:r>
    </w:p>
    <w:p w14:paraId="30AB7700" w14:textId="77777777" w:rsidR="00734D92" w:rsidRDefault="00734D92">
      <w:pPr>
        <w:pStyle w:val="a3"/>
      </w:pPr>
      <w:r>
        <w:t xml:space="preserve">　　所以我們起心動念、言語造作，自己想想跟仁義禮智信相不相應？跟孝悌忠信、禮義廉恥、仁愛和平這十二個德目相不相應？你這一生當中真的用心學這個，好，你決不會墮落。修得不怎麼好，可以打個五十分、六十分，你來生還得人身，還要重修，沒學好。如果能夠分數打到個七、八十分，恭喜你，你可能在四王天；你能夠得九十分到一百分，那恭喜你，你到忉利天，上升了。如果能有個七、八十分，或者是六、七十分，遇到淨宗法門，用這個本錢念佛求生淨土決定得生，為什麼？你是上善，不是上善也是中善，中善可以了。上善生凡聖同居土上輩，中善，就是中輩生不到，下輩是肯定得到，這決定往生。</w:t>
      </w:r>
      <w:r>
        <w:t xml:space="preserve"> </w:t>
      </w:r>
    </w:p>
    <w:p w14:paraId="3D00FF7C" w14:textId="77777777" w:rsidR="00734D92" w:rsidRDefault="00734D92">
      <w:pPr>
        <w:pStyle w:val="a3"/>
      </w:pPr>
      <w:r>
        <w:t xml:space="preserve">　　可是你要曉得，這些道德的德目落實在日常生活當中就是弟子規，你可不能小看了。你要把弟子規百分之百的落實，你就決定得生淨土。如果弟子規做不到，雖然念佛求生淨土，沒有把握。沒有把握，可能來生還會得人身，得人身是不是遇到緣？要遇到緣，接著幹；遇不到緣，那一生就空過了。諸位要曉得，遇不到緣，空過的太多！這就是你要懂得這個事實真相，你才曉得佛在經典上常講人身難得、佛法難聞。得人身聞佛法，乃為大幸。</w:t>
      </w:r>
      <w:r>
        <w:t xml:space="preserve"> </w:t>
      </w:r>
    </w:p>
    <w:p w14:paraId="6A5612A2" w14:textId="77777777" w:rsidR="00734D92" w:rsidRDefault="00734D92">
      <w:pPr>
        <w:pStyle w:val="a3"/>
      </w:pPr>
      <w:r>
        <w:t xml:space="preserve">　　你在世間無論搞什麼，沒有一樣能帶得去，「萬般將不去，唯有業隨身」。你要不是專在道業上，所作所為全是輪迴業，起心動念是輪迴心，輪迴心造輪迴業，你幾時能夠脫離輪迴？出不了六道輪迴那就是佛經上常講的可憐憫者，真可憐。所以這個小故事我們讀了之後一定要有高度的警覺，決定不能做。沒有人供養，餓死沒有關係，只要守道清白，餓死也不會墮三惡道。但是你要用欺詐的方法欺騙信徒，你跟他們走一個路子，跟扇提羅走一個路子，你的心是地獄心，你行的道是火途道，地獄是火途，這要警惕。</w:t>
      </w:r>
      <w:r>
        <w:t xml:space="preserve"> </w:t>
      </w:r>
    </w:p>
    <w:p w14:paraId="0315C1D9" w14:textId="77777777" w:rsidR="00734D92" w:rsidRDefault="00734D92">
      <w:pPr>
        <w:pStyle w:val="a3"/>
      </w:pPr>
      <w:r>
        <w:t xml:space="preserve">　　再看下面第二段，「若其心念念欲多眷屬，如海吞流，如火焚薪，起中品十惡，如調達誘眾者，此發畜生心，行血途道」。調達是提婆達多。你看看這一條，念念貪圖眷屬，眷屬是信徒，你有多少信徒？到我這個道場，信徒愈多愈好，愈多愈興旺，想盡方法拉信徒。信徒愈多愈旺，自己貢高我慢就生起來。我們看到這個地方就想到諦閑老和尚以前那個參禪的徒弟，沒有地位、沒有身分、沒有信徒，老老實實、規規矩矩，真的是個好出家人。因為修得好，所以寺院大眾對他尊重，抬舉他，從清眾升做領班、升做堂主，最後升到首座和尚。這地位高了，皈依的也多了，信徒多了，供養也多了，傲慢心生起來，道心就退了，最後到哪裡去？到鬼道去了。就跟這一條一樣。提婆達多當年在世，看到釋迦牟尼佛的信徒很多，很不服，想盡方法去挑撥，拉釋迦牟尼佛的信徒，他的人眾也不在少數，用種種，他也有神通，來誘導眾生。念念，這也是人之常情。</w:t>
      </w:r>
      <w:r>
        <w:t xml:space="preserve"> </w:t>
      </w:r>
    </w:p>
    <w:p w14:paraId="74BA5202" w14:textId="77777777" w:rsidR="00734D92" w:rsidRDefault="00734D92">
      <w:pPr>
        <w:pStyle w:val="a3"/>
      </w:pPr>
      <w:r>
        <w:lastRenderedPageBreak/>
        <w:t xml:space="preserve">　　我們現在用這種方法來弘法利生是好事情，為什麼？我們信徒在哪裡？聽眾在哪裡？在電視機畫面前面，在電腦螢幕前面，不在對面。人數究竟有多少？不知道，見面也不認識。我不認識他，他們認識我，所以很多次出門在路上遇到人跟我打招呼。在車站、在機場，甚至在飛機上都遇到，都是在網路、在衛星電視上見面多了，見面跟我打個招呼。這個方式好，幫助很多眾生，自己真正得到清淨。否則的話，這麼多信徒天天來看你，天天來供養，不是好事，擾亂清淨心，使道業退轉，這是好事情嗎？</w:t>
      </w:r>
      <w:r>
        <w:t xml:space="preserve"> </w:t>
      </w:r>
    </w:p>
    <w:p w14:paraId="2AE90F11" w14:textId="77777777" w:rsidR="00734D92" w:rsidRDefault="00734D92">
      <w:pPr>
        <w:pStyle w:val="a3"/>
      </w:pPr>
      <w:r>
        <w:t xml:space="preserve">　　起中品十惡，那麼他的心愚痴。愚痴，畜生心。畜生幾乎都不得好死，死的時候都要流血，弱肉強食。我們看到畜生道，野生的動物，牠在壯年的時候強有力，捕獵小動物；到老年，牠的能力就喪失掉，會被小動物吃掉，很少看到壽終正寢，沒有，都是流血，所以稱之為血途，流血而死。貪圖眷屬多，你要提防這個果報。</w:t>
      </w:r>
      <w:r>
        <w:t xml:space="preserve"> </w:t>
      </w:r>
    </w:p>
    <w:p w14:paraId="49F3BECA" w14:textId="77777777" w:rsidR="00734D92" w:rsidRDefault="00734D92">
      <w:pPr>
        <w:pStyle w:val="a3"/>
      </w:pPr>
      <w:r>
        <w:t xml:space="preserve">　　信徒多也是好事情，為什麼？你教化的面廣。你要真正教化他，不要受他的影響。教化他，受他的恭敬，受他的供養，恭敬供養多了，人常常就迷惑、就愚痴了。本來是清醒的頭腦，所謂人是奉承，這一奉承過分就迷惑顛倒，這種情形非常之多，我們自己要明瞭，佛在經教上常常提醒我們。所以古時候真正有德行修養的修行人，在一定的時候，這個一定的時候就是名氣大的時候、地位高的時候、事業有所成就的時候，趕緊退，貴在知退。退了以後做什麼？多半是閉關，成就自己，不至於墮落。他為什麼要去閉關？他自己心裡有數，已經達到這種邊緣，再不回頭肯定就墮落，所以回頭是岸，這不能不知道。現在時間到了，我們休息幾分鐘。</w:t>
      </w:r>
    </w:p>
    <w:sectPr w:rsidR="00734D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D4CE0" w14:textId="77777777" w:rsidR="00734D92" w:rsidRDefault="00734D92" w:rsidP="000F2F0D">
      <w:r>
        <w:separator/>
      </w:r>
    </w:p>
  </w:endnote>
  <w:endnote w:type="continuationSeparator" w:id="0">
    <w:p w14:paraId="12012DBD" w14:textId="77777777" w:rsidR="00734D92" w:rsidRDefault="00734D92" w:rsidP="000F2F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18750" w14:textId="77777777" w:rsidR="00734D92" w:rsidRDefault="00734D92" w:rsidP="000F2F0D">
      <w:r>
        <w:separator/>
      </w:r>
    </w:p>
  </w:footnote>
  <w:footnote w:type="continuationSeparator" w:id="0">
    <w:p w14:paraId="238E2128" w14:textId="77777777" w:rsidR="00734D92" w:rsidRDefault="00734D92" w:rsidP="000F2F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F0D"/>
    <w:rsid w:val="000F2F0D"/>
    <w:rsid w:val="00734D9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46021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2F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2F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2F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2F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904</Words>
  <Characters>5153</Characters>
  <Application>Microsoft Office Word</Application>
  <DocSecurity>0</DocSecurity>
  <Lines>42</Lines>
  <Paragraphs>12</Paragraphs>
  <ScaleCrop>false</ScaleCrop>
  <Company/>
  <LinksUpToDate>false</LinksUpToDate>
  <CharactersWithSpaces>6045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2026-08-12T03:54:00Z</dcterms:created>
  <dcterms:modified xsi:type="dcterms:W3CDTF">2026-08-12T03:54:00Z</dcterms:modified>
</cp:coreProperties>
</file>