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8D3A" w14:textId="77777777" w:rsidR="009F5712" w:rsidRDefault="009F5712">
      <w:r>
        <w:t xml:space="preserve">超度的理論與事實　　（第八集）　　</w:t>
      </w:r>
      <w:r>
        <w:t>1998/5</w:t>
      </w:r>
      <w:r>
        <w:t xml:space="preserve">　　新加坡淨宗學會（節錄自地藏經第</w:t>
      </w:r>
      <w:r>
        <w:t>14-12-27b</w:t>
      </w:r>
      <w:r>
        <w:t>集）　　檔名：</w:t>
      </w:r>
      <w:r>
        <w:t xml:space="preserve">29-127-0008 </w:t>
      </w:r>
    </w:p>
    <w:p w14:paraId="7BB2C99A" w14:textId="77777777" w:rsidR="009F5712" w:rsidRDefault="009F5712">
      <w:pPr>
        <w:pStyle w:val="a3"/>
      </w:pPr>
      <w:r>
        <w:t xml:space="preserve">　　所以我們可以從臨命終人，看得出他走的時候的情況，他走得好決定不落惡道。他是很自在、很安詳、很清楚的時候走的，神智清楚決定不墮惡道，這個時候念佛決定往生，所以送往生的人看到這些瑞相，道理就在此地。如果不相信佛法，遇不到善知識；臨命終時遇善知識是大福報，有人在這個時候提醒他、幫助他帶著他念佛，一生即使造再重的罪業都不怕，都能往生，所謂帶業往生；就怕這個時候沒人幫助他，還有人攪和他，家親眷屬又哭又鬧那就完了，這是大障礙。下面四句是講他的狀況：『冥冥遊神。』這就是他的魂魄，我們佛法裡面講的阿賴耶識，世俗人講靈魂。「遊神」就是靈魂，佛家講的遊神很正確。講靈魂那是恭維的話，為什麼？決定不靈，他要靈怎麼會到惡道裡面去？他到惡道裡去，可見得他不靈。孔老夫子在《易經》裡面講的話也很有道理，他稱遊魂，我們這裡講遊神，這個講得很有道理。因為他的速度很快，漂浮不定，確確實實是遊魂。《易經》裡面講「遊魂為變」，變就是他去投胎，他又去換一個身體，「冥冥遊神」。『未知罪福。』這時候真的是：『如癡如聾。』痴痴呆呆的，七七日內是這個狀況，我們一般講中陰身，所以中陰身是迷惑的。是痴呆的。</w:t>
      </w:r>
      <w:r>
        <w:t xml:space="preserve"> </w:t>
      </w:r>
    </w:p>
    <w:p w14:paraId="14ED097E" w14:textId="77777777" w:rsidR="009F5712" w:rsidRDefault="009F5712">
      <w:pPr>
        <w:pStyle w:val="a3"/>
      </w:pPr>
      <w:r>
        <w:t xml:space="preserve">　　【或在諸司。辯論業果。審定之後。據業受生。未測之間。千萬愁苦。何況墮於諸惡趣等。】</w:t>
      </w:r>
      <w:r>
        <w:t xml:space="preserve"> </w:t>
      </w:r>
    </w:p>
    <w:p w14:paraId="6491D3A7" w14:textId="77777777" w:rsidR="009F5712" w:rsidRDefault="009F5712">
      <w:pPr>
        <w:pStyle w:val="a3"/>
      </w:pPr>
      <w:r>
        <w:t xml:space="preserve">　　『或在諸司』，這是鬼道，餓鬼道裡面這些辦事的機關，在那些法庭裡面辯論，有人說他造多少罪業，他自己不承認，在那裡辯論。世間人有時候自己造作的罪業他忘掉了，也有故意不承認的。可是在陰間鬼神有記錄，常言說得好，「舉頭三尺有神明」。佛經裡面告訴我們，人從一生下來就有兩個神常常跟著你，一個叫「同生」、一個叫「同名」，你所造作一切行業，他們都把它記錄下來。到臨命終時要是遇到閻羅王，閻羅王那裡檔案很齊全，你一生當中點點滴滴都賴不掉，所以在那裡辯論。審定之後那就『據業受生』，你到哪一道去投胎，你就去了。《地藏經》上說得很清楚，閻羅王有沒有權力加重你的罪？或者是赦免你的罪？沒有權力，他很公正，依照你自己所造的給你分發，他沒有權力加重你的罪，也沒有權力赦免你的罪；他如果說加重或者赦免，他犯法。所以自己一生的前途，確實是自己主宰的，不是他們主宰，這個一定要知道。</w:t>
      </w:r>
      <w:r>
        <w:t xml:space="preserve"> </w:t>
      </w:r>
    </w:p>
    <w:p w14:paraId="4971A64D" w14:textId="77777777" w:rsidR="009F5712" w:rsidRDefault="009F5712">
      <w:pPr>
        <w:pStyle w:val="a3"/>
      </w:pPr>
      <w:r>
        <w:t xml:space="preserve">　　這時候這個亡人，在陰間裡面接受這些審判，還沒有定案他很憂苦，『千萬愁苦』，這還沒定案。定案之後如果說惡業重，那就一定到三惡道去受生。三惡道去受生也有業緣，畜生道裡面找父母，那個父母過去生中跟他都有緣分；餓鬼道裡面跟地獄道裡面化生的多，鬼道裡頭也有胎、卵、濕、化，地獄裡頭完全是化生。如果不是化生，是胎生、卵生一定要找父母。緣，佛就說得很清楚，總不外乎四種，「報恩、報怨、討債、還債」，沒有覺悟，生生世世要搞這些事情。覺悟之後那就不一樣，人覺悟之後，那就是一念之間，轉業力為願力，轉業報為示現。諸佛菩薩示現在人間，應以什麼身得度，就示現什麼身。所以轉境界真的在一念之間，我們這一念能不能轉得過來？在理論上講是決定可能，在事上講那完全看你自己覺悟的程度。你是真覺悟了，就很容易轉過來。</w:t>
      </w:r>
      <w:r>
        <w:t xml:space="preserve"> </w:t>
      </w:r>
    </w:p>
    <w:p w14:paraId="2805C2BF" w14:textId="77777777" w:rsidR="009F5712" w:rsidRDefault="009F5712">
      <w:pPr>
        <w:pStyle w:val="a3"/>
      </w:pPr>
      <w:r>
        <w:lastRenderedPageBreak/>
        <w:t xml:space="preserve">　　怎麼知道轉過來？轉過來的人決定沒有自己，如果還有我，決定沒轉過來。因為你有我執，這是凡夫，不是佛菩薩，佛菩薩沒有我。要以《金剛經》的標準，諸位就很容易理解，「無我相、無人相、無眾生相、無壽者相」，你轉過來了。如果你還有四相的時候，你沒有轉過來。怎麼樣想轉，怎麼努力轉，都轉不過來，為什麼？因為你有想、有念，想是妄想；你有分別、有執著，你就轉不過來。所以真正想轉過來，妄想、分別、執著統統放下，起心動念想一切眾生，你就轉過來了。我們這個身得自於父母，是業報身，一轉過來，就是示現的化身，決定沒有生死，沒有煩惱，決定沒有人我是非，這是你真轉過來了。真正轉過來，他的生活、工作跟平常一樣沒有改變，心理改變了。以前是為自己，或者為家庭，或者為這個團體，現在是為盡虛空、遍法界，如諸佛菩薩示現無二無別。這就叫超凡入聖，這叫真正了生死、出三界，入佛菩薩的境界。我們學佛要能契入這個境界，才是圓滿成就。要講到用功的方法，實實在在講就是看破、放下，真看破、真放下就行。這段經文青蓮法師註解相當豐富，諸位自己可以參考。請看下文：</w:t>
      </w:r>
      <w:r>
        <w:t xml:space="preserve"> </w:t>
      </w:r>
    </w:p>
    <w:p w14:paraId="000CED03" w14:textId="77777777" w:rsidR="009F5712" w:rsidRDefault="009F5712">
      <w:pPr>
        <w:pStyle w:val="a3"/>
      </w:pPr>
      <w:r>
        <w:t xml:space="preserve">　　【是命終人。未得受生。在七七日內。念念之間。望諸骨肉眷屬。與造福力救拔。】</w:t>
      </w:r>
      <w:r>
        <w:t xml:space="preserve"> </w:t>
      </w:r>
    </w:p>
    <w:p w14:paraId="0AED347B" w14:textId="77777777" w:rsidR="009F5712" w:rsidRDefault="009F5712">
      <w:pPr>
        <w:pStyle w:val="a3"/>
      </w:pPr>
      <w:r>
        <w:t xml:space="preserve">　　這是真的，在生的時候不知道，死之後遭遇到苦難，這個時候無依無靠，真的叫孤苦伶仃。他唯一的希望，就是希望家親眷屬能給他修福，能夠超度他。可是許多家親眷屬，不明白這個道理，隨順世間的習俗，像前面經上所講的殺生祭祀鬼神，求助邪道，魍魎就是邪道，不但無濟於事反而有害。這是世間人無知，沒有人教導，我們說到可憐、說到悽慘無過於是，比在生前在世間受極大苦難還要嚴重，不知道要加多少倍。經上講的罪福，確實就是指十善、十惡，我們不要說得太高、太玄，就簡簡單單以五戒十善來做標準。破戒造惡是無邊的罪業，持戒修福，修福就是認真依十善業道去做，這是我們做人的大根大本。所以死了以後，靠別人來幫助，那是個未知數。特別是在現代這個時代，可靠的成分愈來愈低了，現代社會人認為這是迷信。我們看看底下一代的年輕人，如果沒有人好好的教導他，誰還會相信？換句話說，死了以後，遭遇這一些苦難，你指望誰來幫助你？沒人幫助。這個事實是我們自己切身的問題，而且想到就是眼前的事情，跟我們自己在時間上來講非常、非常接近。佛在此地教導我們、提醒我們，在現在身體健康的時候，一定要認真努力修學，這個功德、福德分分己獲。這是人死了以後做七經典上的依據。</w:t>
      </w:r>
      <w:r>
        <w:t xml:space="preserve"> </w:t>
      </w:r>
    </w:p>
    <w:p w14:paraId="4903027D" w14:textId="77777777" w:rsidR="009F5712" w:rsidRDefault="009F5712">
      <w:pPr>
        <w:pStyle w:val="a3"/>
      </w:pPr>
      <w:r>
        <w:t xml:space="preserve">　　【過是日後。隨業受報。】</w:t>
      </w:r>
      <w:r>
        <w:t xml:space="preserve"> </w:t>
      </w:r>
    </w:p>
    <w:p w14:paraId="13835890" w14:textId="77777777" w:rsidR="009F5712" w:rsidRDefault="009F5712">
      <w:pPr>
        <w:pStyle w:val="a3"/>
      </w:pPr>
      <w:r>
        <w:t xml:space="preserve">　　『是日』就是七七四十九天。絕大多數四十九天之內都轉世，又不曉得到哪一道去輪迴了。也有少數七七日內沒有投胎的，甚至於好幾年、好幾十年都還不投胎，都在中陰的狀況，有。這是哪一類人？是特別執著的人，他沒有去投胎。特別執著身體的人，我們常講守屍鬼，他沒去投胎，他捨不得離開他的身體。這一類鬼多半是什麼？就住在墳墓裡頭。還有是譬如對他的房子捨不得，往往他也不去投胎，那個房子就變成鬼屋。有這個情形但是少數，大多數都隨業受報去了，執著比較輕的隨業受報去了。</w:t>
      </w:r>
      <w:r>
        <w:t xml:space="preserve"> </w:t>
      </w:r>
    </w:p>
    <w:p w14:paraId="30E943D6" w14:textId="77777777" w:rsidR="009F5712" w:rsidRDefault="009F5712">
      <w:pPr>
        <w:pStyle w:val="a3"/>
      </w:pPr>
      <w:r>
        <w:t xml:space="preserve">　　【若是罪人。動經千百歲中。無解脫日。】</w:t>
      </w:r>
      <w:r>
        <w:t xml:space="preserve"> </w:t>
      </w:r>
    </w:p>
    <w:p w14:paraId="7FDC3311" w14:textId="77777777" w:rsidR="009F5712" w:rsidRDefault="009F5712">
      <w:pPr>
        <w:pStyle w:val="a3"/>
      </w:pPr>
      <w:r>
        <w:lastRenderedPageBreak/>
        <w:t xml:space="preserve">　　我們在人道時間很短促，很少人能活一百歲的，很少。這麼短的時間當中所造的這些罪業夠受，你在受報的時候『千百歲中，無解脫日』，你要受這個果報。這是講什麼？你在餓鬼道、畜生道，畜生道裡面受報，不要以為牠壽命很短，畜生愚痴、執著，所以很難脫掉牠的身形。佛在經上曾經說過，當年祇樹給孤獨園裡面一窩螞蟻，佛告訴大家，這一窩螞蟻，七尊佛過世了，牠還沒有脫離螞蟻身。不是說螞蟻壽命很長，死了以後，還在這個窩裡頭投螞蟻胎，因為牠執著那個窩就是牠的家，執著牠那個身形就是牠自己，死了以後還作螞蟻。我們通常講一尊佛出世三大阿僧祇劫，七尊佛就是二十一個阿僧祇劫，牠都沒有能脫離螞蟻身，你說還得了！所以是很可怕的一樁事情。</w:t>
      </w:r>
      <w:r>
        <w:t xml:space="preserve"> </w:t>
      </w:r>
    </w:p>
    <w:p w14:paraId="3DA01A92" w14:textId="77777777" w:rsidR="009F5712" w:rsidRDefault="009F5712">
      <w:pPr>
        <w:pStyle w:val="a3"/>
      </w:pPr>
      <w:r>
        <w:t xml:space="preserve">　　這些愚痴傻事，說實在話我們每一個人都做過，不只做一次，無量劫來不曉得做了多少次。現在這一生當中遇到佛法，讀到經典，聽到佛的開示，明白過來了。是不是真明白過來？真明白，從今天起決定再不幹傻事了。如果還要造十惡業，還要毀犯五戒，你沒有明白，你不是真明白。真明白人不會再做，在這一生當中要下定決心永脫輪迴。不但說我們這個身體這一身是最後身，六道輪迴裡面投胎我這是最後身，還要更進一步，把這個身立刻轉變成應化身，把我們的業報轉變成示現。這是你學佛真有功夫，你真有成就，你得到的是圓滿的利益。</w:t>
      </w:r>
      <w:r>
        <w:t xml:space="preserve"> </w:t>
      </w:r>
    </w:p>
    <w:p w14:paraId="42283592" w14:textId="77777777" w:rsidR="009F5712" w:rsidRDefault="009F5712">
      <w:pPr>
        <w:pStyle w:val="a3"/>
      </w:pPr>
      <w:r>
        <w:t xml:space="preserve">　　方東美先生往年講，「學佛是人生最高的享受」，大概他那個最高享受，還沒有達到這麼高的境界，確確實實在這一生當中轉凡成聖。李炳老常講「改變心理」，把我們凡夫心、輪迴心，改變成菩薩心、改變成佛心。輪迴心就是十惡業，十善、十惡；菩薩心就是清淨平等覺，以清淨平等覺行六波羅蜜。諸位要知道，清淨平等覺行六波羅蜜，就是普賢十大願王，這就是個大轉變。下面說：</w:t>
      </w:r>
      <w:r>
        <w:t xml:space="preserve"> </w:t>
      </w:r>
    </w:p>
    <w:p w14:paraId="1B9BF669" w14:textId="77777777" w:rsidR="009F5712" w:rsidRDefault="009F5712">
      <w:pPr>
        <w:pStyle w:val="a3"/>
      </w:pPr>
      <w:r>
        <w:t xml:space="preserve">　　【若是五無間罪。墮大地獄。千劫萬劫。永受眾苦。】</w:t>
      </w:r>
      <w:r>
        <w:t xml:space="preserve"> </w:t>
      </w:r>
    </w:p>
    <w:p w14:paraId="4948E1DA" w14:textId="77777777" w:rsidR="009F5712" w:rsidRDefault="009F5712">
      <w:pPr>
        <w:pStyle w:val="a3"/>
      </w:pPr>
      <w:r>
        <w:t xml:space="preserve">　　這是真的，在今天這個社會造五無間罪很容易。古時候先人都重視教育，雖然學校不多，好像教育沒有現在這麼發達，這是一般人從形相上來看的，其實形相也沒看清楚。古人比我們現代人重視教育，不認識字的人也重視教育，不像現在，現在說老實話學校辦得很多，大學辦得很多，研究所辦得很多，疏忽教育。古人都想到將來，都知道有來世，所以都會為來生去想，知道積德、行善。現在人不懂這個道理，現代人的造作自私自利，只想到自己，沒想到別人，所以所作所為，總不外乎做一些損人利己之事，這是現代人的思想。可是損人是不是真的利己？那個利己就是佛經上的比喻，「刀口舐蜜」，以為自己是得到好處，其實自己的造作五無間罪。你自己今天得的好處，能享受幾天？你能享受些什麼？實在講，一樣也沒得到。</w:t>
      </w:r>
      <w:r>
        <w:t xml:space="preserve"> </w:t>
      </w:r>
    </w:p>
    <w:p w14:paraId="0C0D3B85" w14:textId="77777777" w:rsidR="009F5712" w:rsidRDefault="009F5712">
      <w:pPr>
        <w:pStyle w:val="a3"/>
      </w:pPr>
      <w:r>
        <w:t xml:space="preserve">　　你說你得到財富，財富在哪裡？身上一毛也沒有，空空洞洞的一些數目字，抽象得不得了。你的房地產再多，你站在那個地方，佔的面積還不到一尺，你晚上睡覺也不過就六尺床鋪而已，你得到什麼？得到的是無量無邊的罪業，你得到的是這個東西。這些罪業將來就是在五無間地獄去受果報，你幹的是這個。諸位想一想，這哪裡是教育？簡直就是邪說，就是火坑、陰謀，現在不是教育，教育現在已經見不到了。中國古代的教育是教你倫理道德，你明白了、能夠做到，不失人天福報，來世還能享受人天福報，決定不會墮地獄，這是教育。佛家的教育更殊勝，幫助你超越六道、超越輪迴，幫助你作佛、作菩薩。作佛、作菩薩是恢復自己圓滿的性德，我們的生活空間是盡虛空、遍法界，虛空法界是一個自己，你是真正得到了。你要沒有覺悟，一分</w:t>
      </w:r>
      <w:r>
        <w:lastRenderedPageBreak/>
        <w:t>一毫都得不到，你要是真正覺悟，盡虛空、遍法界你完全得到了，那怎麼會一樣？請看下文：</w:t>
      </w:r>
      <w:r>
        <w:t xml:space="preserve"> </w:t>
      </w:r>
    </w:p>
    <w:p w14:paraId="72B11031" w14:textId="77777777" w:rsidR="009F5712" w:rsidRDefault="009F5712">
      <w:pPr>
        <w:pStyle w:val="a3"/>
      </w:pPr>
      <w:r>
        <w:t xml:space="preserve">　　【復次長者。如是罪業眾生。命終之後。眷屬骨肉。為修營齋。資助業道。未齋食竟。及營齋之次。米泔菜葉。不棄於地。乃至諸食未獻佛僧。勿得先食。】</w:t>
      </w:r>
      <w:r>
        <w:t xml:space="preserve"> </w:t>
      </w:r>
    </w:p>
    <w:p w14:paraId="0DC70E75" w14:textId="77777777" w:rsidR="009F5712" w:rsidRDefault="009F5712">
      <w:pPr>
        <w:pStyle w:val="a3"/>
      </w:pPr>
      <w:r>
        <w:t xml:space="preserve">　　這是說明家親眷屬為命終之人修福，舉一個例子。這個例子裡面，諸位一定要曉得它精神之所在。他為什麼會得福？都在「誠敬」兩個字。沒有誠敬的心，照這個方法去做還是得不到。至誠恭敬，沒有別的，誠敬心是性德，誠敬心是正覺。所以諸位要曉得，不誠不敬那是迷惑的相，那是業障。誠敬是覺悟、是性德流露、是般若放光。這裡舉一個例子，舉『營齋』這個例子，「營」是經營、是營造，就是你在辦齋。這是我們佛門裡面普通講的午供，中午上供，這就是營齋。營齋你要注意到，『未齋食竟，及營齋之次』，你在辦這些齋菜、齋飯的時候要有恭敬心。『米泔菜葉，不棄於地』，這是敬物。米泔是什麼？是洗米的水。我這個齋飯是要供齌的，供養諸佛、供養鬼神，對他有這麼樣的敬意。我這個齋事沒有完畢的時候，洗米的水都不隨便倒地下，真誠恭敬到這個程度。一定要等這個事情辦圓滿之後，這些垃圾才處理。「米泔菜葉」都是剔下來不要的，這是現在辦齋的人很少人知道的，摘下來不要的菜葉馬上就丟掉，何況泔水？</w:t>
      </w:r>
      <w:r>
        <w:t xml:space="preserve"> </w:t>
      </w:r>
    </w:p>
    <w:p w14:paraId="28824C49" w14:textId="77777777" w:rsidR="009F5712" w:rsidRDefault="009F5712">
      <w:pPr>
        <w:pStyle w:val="a3"/>
      </w:pPr>
      <w:r>
        <w:t xml:space="preserve">　　『乃至諸食，未獻佛僧，勿得先食』，「先食」是什麼？嚐嚐味道，在廚房裡面你做菜嚐嚐味道。那是什麼？你吃過之後再供佛，這叫大不敬。這是一般常常犯的，不知道、不知不覺，不可以。這一點，我們中國人不如外國人，外國這些廚師決定沒有嚐味，為什麼？它沒有味，他要嚐什麼？外國菜淡而無味，沒有味。作料的小瓶子都擺在面前，你自己調味，所以它沒有味。你到外國去吃東西，它都是白水煮出來的，什麼味道都沒有。但是那些調味的東西都擺在那裡，你自己去調，這很有道理。每一個人口味不一樣，他要調好味道，你就受他的支配，自己調味是我自己有主權，我喜歡吃味濃一點或者是淡一點，我有主權。人家給你做好，你沒有選擇餘地，只好乖乖聽他擺佈了。所以這個我覺得外國比中國好。他們煮出來的菜白水煮的，油鹽統統沒有。在中國過去祭祀也是這樣，也是不調味的，這是真正的恭敬心。對於飲食上講求，應該要懂這個道理。</w:t>
      </w:r>
      <w:r>
        <w:t xml:space="preserve"> </w:t>
      </w:r>
    </w:p>
    <w:p w14:paraId="29B565B0" w14:textId="77777777" w:rsidR="009F5712" w:rsidRDefault="009F5712">
      <w:pPr>
        <w:pStyle w:val="a3"/>
      </w:pPr>
      <w:r>
        <w:t xml:space="preserve">　　【如有違食。及不精勤。是命終人。了不得力。】</w:t>
      </w:r>
      <w:r>
        <w:t xml:space="preserve"> </w:t>
      </w:r>
    </w:p>
    <w:p w14:paraId="2F0ACA42" w14:textId="77777777" w:rsidR="009F5712" w:rsidRDefault="009F5712">
      <w:pPr>
        <w:pStyle w:val="a3"/>
      </w:pPr>
      <w:r>
        <w:t xml:space="preserve">　　你這些供養他絲毫都得不到。『違食』是什麼？沒有供養佛僧，你先吃了，你把吃剩的東西給別人，不要說對佛菩薩，對鬼神、對人也不恭敬。或者是『不精勤』，就是你不認真去辦這個事情，沒有誠意、沒有恭敬心辦這個事情，這個命終人都不得力，得不到你的幫助。如果我們午供供佛的時候，要是有違犯的話，那真的得罪佛菩薩。不過佛菩薩大慈大悲，絕對不會怪你，佛菩薩不怪你，護法神討厭你，護法神是凡夫，他不是佛菩薩，找麻煩的都是護法神。你做得很如法、很恭敬，護法神對你也恭敬；你做得不如法，護法神也厭棄你，這個道理一定要懂。我們平常不是在講經的時候，諸位也要通情達理，看到別人也別說，說了得罪人，誰肯聽你的？世間人都是這樣的，他覺得他沒做錯，你要說他，他嫌你囉嗦，我們何必得罪人！講經是佛在經上講的，他聽了沒有話說。是佛說的，不是我說的，我沒有找你麻煩，佛教我們這麼作法。所以我們讀經、聽經要覺悟，要知道自己如何去改進，改進就是修行，修正我們錯誤的行為。下面說：</w:t>
      </w:r>
      <w:r>
        <w:t xml:space="preserve"> </w:t>
      </w:r>
    </w:p>
    <w:p w14:paraId="4BFE1E18" w14:textId="77777777" w:rsidR="009F5712" w:rsidRDefault="009F5712">
      <w:pPr>
        <w:pStyle w:val="a3"/>
      </w:pPr>
      <w:r>
        <w:lastRenderedPageBreak/>
        <w:t xml:space="preserve">　　【如精勤護淨。】</w:t>
      </w:r>
      <w:r>
        <w:t xml:space="preserve"> </w:t>
      </w:r>
    </w:p>
    <w:p w14:paraId="6ED54992" w14:textId="77777777" w:rsidR="009F5712" w:rsidRDefault="009F5712">
      <w:pPr>
        <w:pStyle w:val="a3"/>
      </w:pPr>
      <w:r>
        <w:t xml:space="preserve">　　我們真誠恭敬心來做，如理如法的來辦齋。實在講辦齋，天天飲食就是辦齋。「齋」真正的意思是日中一食，我們現在每一天吃三餐，三餐不夠晚上還要吃宵夜，還要吃幾道點心，一天吃七、八次，實在講很過分。但是肯老實念佛，護法神也就原諒你，睜個眼、閉個眼，你肯念佛也就算不錯。如果再不肯念佛的話，護法神要整人。我們一定要明白這個道理，如理如法的修行，真的諸佛護念，龍天尊敬你。這是精勤護淨。</w:t>
      </w:r>
      <w:r>
        <w:t xml:space="preserve"> </w:t>
      </w:r>
    </w:p>
    <w:p w14:paraId="0774517D" w14:textId="77777777" w:rsidR="009F5712" w:rsidRDefault="009F5712">
      <w:pPr>
        <w:pStyle w:val="a3"/>
      </w:pPr>
      <w:r>
        <w:t xml:space="preserve">　　【奉獻佛僧。】</w:t>
      </w:r>
      <w:r>
        <w:t xml:space="preserve"> </w:t>
      </w:r>
    </w:p>
    <w:p w14:paraId="1466EE2C" w14:textId="77777777" w:rsidR="009F5712" w:rsidRDefault="009F5712">
      <w:pPr>
        <w:pStyle w:val="a3"/>
      </w:pPr>
      <w:r>
        <w:t xml:space="preserve">　　此地這個『僧』諸位要記住，不是專門指出家人，它是廣義的，僧是和合眾。佛的弟子無論在家、出家，四個人在一起共修，遵守六和敬，這就叫僧眾、叫僧團。現在一般人看到僧的時候，都把他看作出家人，這個意思會偏差；就是對出家人尊重，對在家人就不尊重，我們錯了。有些在家人真正是修六和敬，我們反而疏忽，出家人未必修六和敬，那我們的行事就顛倒了。所以這個地方的僧，要肯定就是指和合僧團，無論在家、出家，真正發心修行的人、明理的人，他是真的僧。佛家這一些稱呼我們要搞清楚。對於出家人身分，只有比丘、比丘尼，沙彌、沙彌尼，這是出家人。其餘稱法師、稱和尚、稱阿闍梨，那都不分在家、出家，所以在家人也稱和尚。</w:t>
      </w:r>
      <w:r>
        <w:t xml:space="preserve"> </w:t>
      </w:r>
    </w:p>
    <w:p w14:paraId="4BCBC595" w14:textId="77777777" w:rsidR="009F5712" w:rsidRDefault="009F5712">
      <w:pPr>
        <w:pStyle w:val="a3"/>
      </w:pPr>
      <w:r>
        <w:t xml:space="preserve">　　和尚是什麼意思？和尚是梵語音譯的，它的意思是親教師，就是我們今天講老師，直接教我的老師，古印度就稱和尚。不是直接教我的，好像我們在一個學校裡面，在一個學校裡面讀書，學校老師很多，有幾位老師教過我書的，有一些老師沒有上過我課；他是我們學校老師，很多沒上過我課，我們習慣也稱老師。在佛法裡面，沒有上過我們課的稱「阿闍梨」、稱「法師」；直接教導我們的稱「和尚」，和尚關係非常密切。在通常一般寺院住持稱和尚，就好像學校的校長，校長雖然沒有上過你的課，還是直接教你的。因為他主持教育政策，安排課程，他請那些老師是代表他來教你，實際上他是親教師，他要負教學的責任。上課的這些老師只是執行的人而已，在佛法裡也可以通稱為阿闍梨；阿闍梨裡頭有上過我課，有沒上過我課的。所以「和尚」，在家、出家，男女老少都可以稱。「法師」也是通稱的，在家、出家都可以通稱。佛經裡面術語，「沙門」也是通稱的，在家、出家都可以通稱。但是在中國現在習慣上，這些都稱出家人，其實是通稱的。這些事我們都要曉得。「精勤護淨，奉獻佛僧。」</w:t>
      </w:r>
      <w:r>
        <w:t xml:space="preserve"> </w:t>
      </w:r>
    </w:p>
    <w:p w14:paraId="6367B66D" w14:textId="77777777" w:rsidR="009F5712" w:rsidRDefault="009F5712">
      <w:pPr>
        <w:pStyle w:val="a3"/>
      </w:pPr>
      <w:r>
        <w:t xml:space="preserve">　　【是命終人。七分獲一。】</w:t>
      </w:r>
      <w:r>
        <w:t xml:space="preserve"> </w:t>
      </w:r>
    </w:p>
    <w:p w14:paraId="1CCE5083" w14:textId="77777777" w:rsidR="009F5712" w:rsidRDefault="009F5712">
      <w:pPr>
        <w:pStyle w:val="a3"/>
      </w:pPr>
      <w:r>
        <w:t xml:space="preserve">　　七分的功德他得一分。如果我們做得不如法，一分都得不到。所以這種誠敬的心，一定要在平素養成，不僅僅是我們對佛菩薩，對這些修行人，對所有一切眾生都要修誠敬心，我們來做這個事情功德、效力就很大。</w:t>
      </w:r>
      <w:r>
        <w:t xml:space="preserve"> </w:t>
      </w:r>
    </w:p>
    <w:p w14:paraId="31F36E0F" w14:textId="77777777" w:rsidR="009F5712" w:rsidRDefault="009F5712">
      <w:pPr>
        <w:pStyle w:val="a3"/>
      </w:pPr>
      <w:r>
        <w:t xml:space="preserve">　　【是故長者。閻浮眾生。若能為其父母。乃至眷屬。命終之後。設齋供養。志心勤懇。如是之人。存亡獲利。】</w:t>
      </w:r>
      <w:r>
        <w:t xml:space="preserve"> </w:t>
      </w:r>
    </w:p>
    <w:p w14:paraId="62D1FF54" w14:textId="77777777" w:rsidR="009F5712" w:rsidRDefault="009F5712">
      <w:pPr>
        <w:pStyle w:val="a3"/>
      </w:pPr>
      <w:r>
        <w:t xml:space="preserve">　　『存』，活人得的利益七分之六，亡者得七分之一，理、事我們都要明瞭。事，菩薩在此地只舉這一樁，為亡人修福的方法很多很多，不勝枚舉。這裡面我們總結一</w:t>
      </w:r>
      <w:r>
        <w:lastRenderedPageBreak/>
        <w:t>個重要的綱領就是「誠敬」，無論修哪一種福都要「精勤護淨」，這四個字非常重要！「精」是純而不雜，「淨」是講清淨不染。所以用錢要用淨財，確確實實是自己應當得的財物，我們布施才有功德、才有效果。如果是不義之財，所謂慷他人之慨，這不行，這是不淨、不清淨，不是淨財，你用這種財來修福得不到，要很清楚、很明白。</w:t>
      </w:r>
      <w:r>
        <w:t xml:space="preserve"> </w:t>
      </w:r>
    </w:p>
    <w:p w14:paraId="2D3D171A" w14:textId="77777777" w:rsidR="009F5712" w:rsidRDefault="009F5712">
      <w:pPr>
        <w:pStyle w:val="a3"/>
      </w:pPr>
      <w:r>
        <w:t xml:space="preserve">　　【說是語時。忉利天宮。有千萬億那由他閻浮鬼神。悉發無量菩提之心。】</w:t>
      </w:r>
      <w:r>
        <w:t xml:space="preserve"> </w:t>
      </w:r>
    </w:p>
    <w:p w14:paraId="1BAC1544" w14:textId="77777777" w:rsidR="009F5712" w:rsidRDefault="009F5712">
      <w:pPr>
        <w:pStyle w:val="a3"/>
      </w:pPr>
      <w:r>
        <w:t xml:space="preserve">　　地藏菩薩跟大辯長者這個福報修得就大了，大在哪裡？這一問一答，與會大眾聽到之後，有這麼多的眾生發菩提心，功德就在此地。所以前面講「請僧轉經」，「僧」的意思在此地大家知道，不一定出家人，在家人也行；請這些法師講經，是在家的、或是出家的都可以。一般在中國的習慣，在家人講經一定要受菩薩戒，就符合佛在經上講的，不是白衣說法；白衣是沒有受過戒的。受菩薩戒他就可以搭縵衣，那就不是白衣；沒有受菩薩戒不可以搭縵衣。現在有很多地方，說受五戒就搭縵衣，這是錯誤的，決定不可以。受菩薩戒才搭衣，才是僧團、才算是僧眾。受菩薩戒，你升座講經，就不會受別人的批評。一定要受菩薩戒搭衣，這個我們要記住，五戒決定沒有衣的。但是穿海青無所謂，海青是中國古人的禮服，什麼人都可以穿，你沒有受過皈依也可以穿，這是古裝。這是從前讀書人穿的禮服，漢朝時候的禮服。在家人多半有繡花紋，出家人是沒有花，素色的，差別就在此地。</w:t>
      </w:r>
      <w:r>
        <w:t xml:space="preserve"> </w:t>
      </w:r>
    </w:p>
    <w:p w14:paraId="33B89CDB" w14:textId="77777777" w:rsidR="009F5712" w:rsidRDefault="009F5712">
      <w:pPr>
        <w:pStyle w:val="a3"/>
      </w:pPr>
      <w:r>
        <w:t xml:space="preserve">　　【大辯長者。作禮而退。】</w:t>
      </w:r>
      <w:r>
        <w:t xml:space="preserve"> </w:t>
      </w:r>
    </w:p>
    <w:p w14:paraId="4C665E84" w14:textId="77777777" w:rsidR="009F5712" w:rsidRDefault="009F5712">
      <w:pPr>
        <w:pStyle w:val="a3"/>
      </w:pPr>
      <w:r>
        <w:t xml:space="preserve">　　我們也作禮而退。</w:t>
      </w:r>
    </w:p>
    <w:sectPr w:rsidR="009F57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41D0" w14:textId="77777777" w:rsidR="009F5712" w:rsidRDefault="009F5712" w:rsidP="006C6FD1">
      <w:r>
        <w:separator/>
      </w:r>
    </w:p>
  </w:endnote>
  <w:endnote w:type="continuationSeparator" w:id="0">
    <w:p w14:paraId="5B4F15EA" w14:textId="77777777" w:rsidR="009F5712" w:rsidRDefault="009F5712" w:rsidP="006C6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AABC" w14:textId="77777777" w:rsidR="009F5712" w:rsidRDefault="009F5712" w:rsidP="006C6FD1">
      <w:r>
        <w:separator/>
      </w:r>
    </w:p>
  </w:footnote>
  <w:footnote w:type="continuationSeparator" w:id="0">
    <w:p w14:paraId="223E8680" w14:textId="77777777" w:rsidR="009F5712" w:rsidRDefault="009F5712" w:rsidP="006C6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D1"/>
    <w:rsid w:val="006C6FD1"/>
    <w:rsid w:val="009F57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6BA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